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D5D47" w14:textId="77777777" w:rsidR="00AB1667" w:rsidRDefault="00000000">
      <w:pPr>
        <w:pStyle w:val="affffff7"/>
        <w:framePr w:wrap="around"/>
      </w:pPr>
      <w:r>
        <w:rPr>
          <w:rFonts w:ascii="Times New Roman"/>
        </w:rPr>
        <w:t>ICS</w:t>
      </w:r>
      <w:r>
        <w:rPr>
          <w:rFonts w:ascii="Cambria Math" w:hAnsi="Cambria Math" w:cs="Cambria Math"/>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     </w:t>
      </w:r>
      <w:r>
        <w:fldChar w:fldCharType="end"/>
      </w:r>
      <w:bookmarkEnd w:id="0"/>
    </w:p>
    <w:p w14:paraId="5CC04B80" w14:textId="259C045B" w:rsidR="00AB1667" w:rsidRDefault="0086409C">
      <w:pPr>
        <w:pStyle w:val="affffff7"/>
        <w:framePr w:wrap="around"/>
      </w:pPr>
      <w:bookmarkStart w:id="1" w:name="WXFLH"/>
      <w:r>
        <w:t>CCS</w:t>
      </w:r>
      <w:r w:rsidR="00000000">
        <w:fldChar w:fldCharType="begin">
          <w:ffData>
            <w:name w:val="WXFLH"/>
            <w:enabled/>
            <w:calcOnExit w:val="0"/>
            <w:helpText w:type="text" w:val="请输入中国标准文献分类号："/>
            <w:textInput>
              <w:default w:val="点击此处添加中国标准文献分类号"/>
            </w:textInput>
          </w:ffData>
        </w:fldChar>
      </w:r>
      <w:r w:rsidR="00000000">
        <w:instrText xml:space="preserve"> FORMTEXT </w:instrText>
      </w:r>
      <w:r w:rsidR="00000000">
        <w:fldChar w:fldCharType="separate"/>
      </w:r>
      <w:r w:rsidR="00000000">
        <w:rPr>
          <w:rFonts w:hint="eastAsia"/>
        </w:rPr>
        <w:t>点击此处添加中国标准文献分类号</w:t>
      </w:r>
      <w:r w:rsidR="00000000">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AB1667" w14:paraId="79B07EF6" w14:textId="77777777">
        <w:tc>
          <w:tcPr>
            <w:tcW w:w="9854" w:type="dxa"/>
            <w:tcBorders>
              <w:top w:val="nil"/>
              <w:left w:val="nil"/>
              <w:bottom w:val="nil"/>
              <w:right w:val="nil"/>
            </w:tcBorders>
            <w:shd w:val="clear" w:color="auto" w:fill="auto"/>
          </w:tcPr>
          <w:p w14:paraId="581D5E1E" w14:textId="77777777" w:rsidR="00AB1667" w:rsidRDefault="00000000">
            <w:pPr>
              <w:pStyle w:val="affffff7"/>
              <w:framePr w:wrap="around"/>
            </w:pPr>
            <w:r>
              <w:rPr>
                <w:noProof/>
              </w:rPr>
              <mc:AlternateContent>
                <mc:Choice Requires="wps">
                  <w:drawing>
                    <wp:anchor distT="0" distB="0" distL="114300" distR="114300" simplePos="0" relativeHeight="251664384" behindDoc="1" locked="0" layoutInCell="1" allowOverlap="1" wp14:anchorId="634998C9" wp14:editId="197752F4">
                      <wp:simplePos x="0" y="0"/>
                      <wp:positionH relativeFrom="column">
                        <wp:posOffset>-66675</wp:posOffset>
                      </wp:positionH>
                      <wp:positionV relativeFrom="paragraph">
                        <wp:posOffset>0</wp:posOffset>
                      </wp:positionV>
                      <wp:extent cx="866775" cy="198120"/>
                      <wp:effectExtent l="0" t="0" r="1905" b="0"/>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xmlns:wpsCustomData="http://www.wps.cn/officeDocument/2013/wpsCustomData">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Iri/s1QAA&#10;AAcBAAAPAAAAAAAAAAEAIAAAACIAAABkcnMvZG93bnJldi54bWxQSwECFAAUAAAACACHTuJAD3l+&#10;668BAABnAwAADgAAAAAAAAABACAAAAAkAQAAZHJzL2Uyb0RvYy54bWxQSwUGAAAAAAYABgBZAQAA&#10;RQU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030389F3" w14:textId="77777777" w:rsidR="00AB1667" w:rsidRDefault="00000000">
      <w:pPr>
        <w:pStyle w:val="afffffd"/>
        <w:framePr w:wrap="around" w:y="2026"/>
        <w:rPr>
          <w:sz w:val="72"/>
          <w:szCs w:val="72"/>
        </w:rPr>
      </w:pPr>
      <w:r>
        <w:rPr>
          <w:rFonts w:hint="eastAsia"/>
          <w:sz w:val="72"/>
          <w:szCs w:val="72"/>
        </w:rPr>
        <w:t>团体标准</w:t>
      </w:r>
    </w:p>
    <w:p w14:paraId="39CFD604" w14:textId="77777777" w:rsidR="00AB1667" w:rsidRDefault="00000000">
      <w:pPr>
        <w:pStyle w:val="20"/>
        <w:framePr w:wrap="around"/>
      </w:pPr>
      <w:r>
        <w:rPr>
          <w:rFonts w:ascii="Times New Roman" w:hint="eastAsia"/>
        </w:rPr>
        <w:t>T</w:t>
      </w:r>
      <w:r>
        <w:rPr>
          <w:rFonts w:ascii="Times New Roman"/>
        </w:rPr>
        <w:t>/</w:t>
      </w:r>
      <w:r>
        <w:rPr>
          <w:rFonts w:ascii="Times New Roman" w:hint="eastAsia"/>
        </w:rPr>
        <w:t>CNEA</w:t>
      </w:r>
      <w:bookmarkStart w:id="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3"/>
      <w:r>
        <w:t>—</w:t>
      </w:r>
      <w:bookmarkStart w:id="4"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AB1667" w14:paraId="6CB2D8FF" w14:textId="77777777">
        <w:tc>
          <w:tcPr>
            <w:tcW w:w="9356" w:type="dxa"/>
            <w:tcBorders>
              <w:top w:val="nil"/>
              <w:left w:val="nil"/>
              <w:bottom w:val="nil"/>
              <w:right w:val="nil"/>
            </w:tcBorders>
            <w:shd w:val="clear" w:color="auto" w:fill="auto"/>
          </w:tcPr>
          <w:bookmarkStart w:id="5" w:name="DT"/>
          <w:p w14:paraId="75522DC5" w14:textId="77777777" w:rsidR="00AB1667" w:rsidRDefault="00000000">
            <w:pPr>
              <w:pStyle w:val="affffa"/>
              <w:framePr w:wrap="around"/>
            </w:pPr>
            <w:r>
              <w:rPr>
                <w:noProof/>
              </w:rPr>
              <mc:AlternateContent>
                <mc:Choice Requires="wps">
                  <w:drawing>
                    <wp:anchor distT="0" distB="0" distL="114300" distR="114300" simplePos="0" relativeHeight="251661312" behindDoc="1" locked="0" layoutInCell="1" allowOverlap="1" wp14:anchorId="11B61EC1" wp14:editId="12C689DD">
                      <wp:simplePos x="0" y="0"/>
                      <wp:positionH relativeFrom="column">
                        <wp:posOffset>4734560</wp:posOffset>
                      </wp:positionH>
                      <wp:positionV relativeFrom="paragraph">
                        <wp:posOffset>34290</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xmlns:wpsCustomData="http://www.wps.cn/officeDocument/2013/wpsCustomData">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5g8svWAAAACAEA&#10;AA8AAAAAAAAAAQAgAAAAIgAAAGRycy9kb3ducmV2LnhtbFBLAQIUABQAAAAIAIdO4kBI1cctqgEA&#10;AGcDAAAOAAAAAAAAAAEAIAAAACUBAABkcnMvZTJvRG9jLnhtbFBLBQYAAAAABgAGAFkBAABBBQAA&#10;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5"/>
          </w:p>
        </w:tc>
      </w:tr>
    </w:tbl>
    <w:p w14:paraId="243BA759" w14:textId="77777777" w:rsidR="00AB1667" w:rsidRDefault="00AB1667">
      <w:pPr>
        <w:pStyle w:val="20"/>
        <w:framePr w:wrap="around"/>
      </w:pPr>
    </w:p>
    <w:p w14:paraId="1F8FCCCA" w14:textId="77777777" w:rsidR="00AB1667" w:rsidRDefault="00AB1667">
      <w:pPr>
        <w:pStyle w:val="20"/>
        <w:framePr w:wrap="around"/>
      </w:pPr>
    </w:p>
    <w:bookmarkStart w:id="6" w:name="StdName"/>
    <w:p w14:paraId="6AB0117C" w14:textId="77777777" w:rsidR="00AB1667" w:rsidRDefault="00000000">
      <w:pPr>
        <w:pStyle w:val="affffb"/>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核电厂主泵机械密封试验方法</w:t>
      </w:r>
      <w:r>
        <w:fldChar w:fldCharType="end"/>
      </w:r>
      <w:bookmarkEnd w:id="6"/>
    </w:p>
    <w:bookmarkStart w:id="7" w:name="StdEnglishName"/>
    <w:p w14:paraId="7F9BB369" w14:textId="77777777" w:rsidR="00AB1667" w:rsidRDefault="00000000">
      <w:pPr>
        <w:pStyle w:val="affffc"/>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rPr>
        <w:t>T</w:t>
      </w:r>
      <w:r>
        <w:t>est Mechtod of Mechanical Seal for Nuclear Power Reactor Coolant Pump</w:t>
      </w:r>
      <w:r>
        <w:fldChar w:fldCharType="end"/>
      </w:r>
      <w:bookmarkEnd w:id="7"/>
    </w:p>
    <w:bookmarkStart w:id="8" w:name="YZBS"/>
    <w:p w14:paraId="133EBC88" w14:textId="77777777" w:rsidR="00AB1667" w:rsidRDefault="00000000">
      <w:pPr>
        <w:pStyle w:val="affffd"/>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AB1667" w14:paraId="11B3FEB5" w14:textId="77777777">
        <w:tc>
          <w:tcPr>
            <w:tcW w:w="9855" w:type="dxa"/>
            <w:tcBorders>
              <w:top w:val="nil"/>
              <w:left w:val="nil"/>
              <w:bottom w:val="nil"/>
              <w:right w:val="nil"/>
            </w:tcBorders>
            <w:shd w:val="clear" w:color="auto" w:fill="auto"/>
          </w:tcPr>
          <w:p w14:paraId="68D36AC5" w14:textId="77777777" w:rsidR="00AB1667" w:rsidRDefault="00000000">
            <w:pPr>
              <w:pStyle w:val="affffe"/>
              <w:framePr w:wrap="around"/>
            </w:pPr>
            <w:r>
              <w:rPr>
                <w:noProof/>
              </w:rPr>
              <mc:AlternateContent>
                <mc:Choice Requires="wps">
                  <w:drawing>
                    <wp:anchor distT="0" distB="0" distL="114300" distR="114300" simplePos="0" relativeHeight="251663360" behindDoc="1" locked="1" layoutInCell="1" allowOverlap="1" wp14:anchorId="65A39C27" wp14:editId="50AA7F33">
                      <wp:simplePos x="0" y="0"/>
                      <wp:positionH relativeFrom="column">
                        <wp:posOffset>2200910</wp:posOffset>
                      </wp:positionH>
                      <wp:positionV relativeFrom="paragraph">
                        <wp:posOffset>573405</wp:posOffset>
                      </wp:positionV>
                      <wp:extent cx="1905000" cy="254000"/>
                      <wp:effectExtent l="0" t="0" r="0" b="508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xmlns:wpsCustomData="http://www.wps.cn/officeDocument/2013/wpsCustomData">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BYmuktUAAAAKAQAA&#10;DwAAAAAAAAABACAAAAAiAAAAZHJzL2Rvd25yZXYueG1sUEsBAhQAFAAAAAgAh07iQE+9w/2qAQAA&#10;ZwMAAA4AAAAAAAAAAQAgAAAAJAEAAGRycy9lMm9Eb2MueG1sUEsFBgAAAAAGAAYAWQEAAEAFAAAA&#10;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14:anchorId="37DEAB1C" wp14:editId="74571401">
                      <wp:simplePos x="0" y="0"/>
                      <wp:positionH relativeFrom="column">
                        <wp:posOffset>2454910</wp:posOffset>
                      </wp:positionH>
                      <wp:positionV relativeFrom="paragraph">
                        <wp:posOffset>255905</wp:posOffset>
                      </wp:positionV>
                      <wp:extent cx="1270000" cy="304800"/>
                      <wp:effectExtent l="0" t="0" r="1016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xmlns:wpsCustomData="http://www.wps.cn/officeDocument/2013/wpsCustomData">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APhi+XWAAAACQEA&#10;AA8AAAAAAAAAAQAgAAAAIgAAAGRycy9kb3ducmV2LnhtbFBLAQIUABQAAAAIAIdO4kDXAL7SqgEA&#10;AGcDAAAOAAAAAAAAAAEAIAAAACUBAABkcnMvZTJvRG9jLnhtbFBLBQYAAAAABgAGAFkBAABBBQAA&#10;AAA=&#10;">
                      <v:fill on="t" focussize="0,0"/>
                      <v:stroke on="f"/>
                      <v:imagedata o:title=""/>
                      <o:lock v:ext="edit" aspectratio="f"/>
                    </v:rect>
                  </w:pict>
                </mc:Fallback>
              </mc:AlternateContent>
            </w:r>
            <w:bookmarkStart w:id="9" w:name="LB"/>
            <w:r>
              <w:fldChar w:fldCharType="begin">
                <w:ffData>
                  <w:name w:val="LB"/>
                  <w:enabled/>
                  <w:calcOnExit w:val="0"/>
                  <w:ddList>
                    <w:listEntry w:val="（征求意见稿）"/>
                    <w:listEntry w:val="文稿版次选择"/>
                    <w:listEntry w:val="（工作组讨论稿）"/>
                    <w:listEntry w:val="（送审讨论稿）"/>
                    <w:listEntry w:val="（送审稿）"/>
                    <w:listEntry w:val="（报批稿）"/>
                  </w:ddList>
                </w:ffData>
              </w:fldChar>
            </w:r>
            <w:r>
              <w:instrText>FORMDROPDOWN</w:instrText>
            </w:r>
            <w:r>
              <w:fldChar w:fldCharType="separate"/>
            </w:r>
            <w:r>
              <w:fldChar w:fldCharType="end"/>
            </w:r>
            <w:bookmarkEnd w:id="9"/>
          </w:p>
        </w:tc>
      </w:tr>
      <w:bookmarkStart w:id="10" w:name="WCRQ"/>
      <w:tr w:rsidR="00AB1667" w14:paraId="2B9E0AC8" w14:textId="77777777">
        <w:tc>
          <w:tcPr>
            <w:tcW w:w="9855" w:type="dxa"/>
            <w:tcBorders>
              <w:top w:val="nil"/>
              <w:left w:val="nil"/>
              <w:bottom w:val="nil"/>
              <w:right w:val="nil"/>
            </w:tcBorders>
            <w:shd w:val="clear" w:color="auto" w:fill="auto"/>
          </w:tcPr>
          <w:p w14:paraId="413F11E3" w14:textId="77777777" w:rsidR="00AB1667" w:rsidRDefault="00000000">
            <w:pPr>
              <w:pStyle w:val="afffff"/>
              <w:framePr w:wrap="around"/>
            </w:pPr>
            <w:r>
              <w:fldChar w:fldCharType="begin">
                <w:ffData>
                  <w:name w:val="WCRQ"/>
                  <w:enabled/>
                  <w:calcOnExit w:val="0"/>
                  <w:textInput/>
                </w:ffData>
              </w:fldChar>
            </w:r>
            <w:r>
              <w:instrText xml:space="preserve"> FORMTEXT </w:instrText>
            </w:r>
            <w:r>
              <w:fldChar w:fldCharType="separate"/>
            </w:r>
            <w:r>
              <w:rPr>
                <w:rFonts w:hint="eastAsia"/>
              </w:rPr>
              <w:t>（本稿完成日期：2</w:t>
            </w:r>
            <w:r>
              <w:t>023-01-10</w:t>
            </w:r>
            <w:r>
              <w:rPr>
                <w:rFonts w:hint="eastAsia"/>
              </w:rPr>
              <w:t>）</w:t>
            </w:r>
            <w:r>
              <w:fldChar w:fldCharType="end"/>
            </w:r>
            <w:bookmarkEnd w:id="10"/>
          </w:p>
        </w:tc>
      </w:tr>
    </w:tbl>
    <w:bookmarkStart w:id="11" w:name="FY"/>
    <w:p w14:paraId="691061E9" w14:textId="77777777" w:rsidR="00AB1667" w:rsidRDefault="00000000" w:rsidP="0086409C">
      <w:pPr>
        <w:pStyle w:val="affffffc"/>
        <w:framePr w:wrap="around" w:hAnchor="page" w:x="115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2"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r>
        <w:rPr>
          <w:noProof/>
        </w:rPr>
        <mc:AlternateContent>
          <mc:Choice Requires="wps">
            <w:drawing>
              <wp:anchor distT="0" distB="0" distL="114300" distR="114300" simplePos="0" relativeHeight="251659264" behindDoc="0" locked="1" layoutInCell="1" allowOverlap="1" wp14:anchorId="4BA76B77" wp14:editId="70D28CDE">
                <wp:simplePos x="0" y="0"/>
                <wp:positionH relativeFrom="column">
                  <wp:posOffset>-635</wp:posOffset>
                </wp:positionH>
                <wp:positionV relativeFrom="page">
                  <wp:posOffset>9251950</wp:posOffset>
                </wp:positionV>
                <wp:extent cx="6120130" cy="0"/>
                <wp:effectExtent l="0" t="0" r="0" b="0"/>
                <wp:wrapNone/>
                <wp:docPr id="1"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直线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WHazzWAAAACwEAAA8AAAAA&#10;AAAAAQAgAAAAIgAAAGRycy9kb3ducmV2LnhtbFBLAQIUABQAAAAIAIdO4kDk1Pyn3QEAANADAAAO&#10;AAAAAAAAAAEAIAAAACUBAABkcnMvZTJvRG9jLnhtbFBLBQYAAAAABgAGAFkBAAB0BQAAAAA=&#10;">
                <v:fill on="f" focussize="0,0"/>
                <v:stroke color="#000000" joinstyle="round"/>
                <v:imagedata o:title=""/>
                <o:lock v:ext="edit" aspectratio="f"/>
                <w10:anchorlock/>
              </v:line>
            </w:pict>
          </mc:Fallback>
        </mc:AlternateContent>
      </w:r>
    </w:p>
    <w:bookmarkStart w:id="13" w:name="SY"/>
    <w:p w14:paraId="34891DE2" w14:textId="77777777" w:rsidR="00AB1667" w:rsidRDefault="00000000" w:rsidP="0086409C">
      <w:pPr>
        <w:pStyle w:val="affffffd"/>
        <w:framePr w:wrap="around" w:hAnchor="page" w:x="7141" w:y="14071"/>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0B4C32B5" w14:textId="77777777" w:rsidR="00AB1667" w:rsidRDefault="00000000">
      <w:pPr>
        <w:pStyle w:val="afffffe"/>
        <w:framePr w:wrap="around"/>
      </w:pPr>
      <w:r>
        <w:rPr>
          <w:rFonts w:hint="eastAsia"/>
        </w:rPr>
        <w:t>中国核能行业协会</w:t>
      </w:r>
      <w:r>
        <w:rPr>
          <w:rFonts w:ascii="Cambria Math" w:hAnsi="Cambria Math" w:cs="Cambria Math"/>
        </w:rPr>
        <w:t>   </w:t>
      </w:r>
      <w:r>
        <w:rPr>
          <w:rStyle w:val="affff7"/>
          <w:rFonts w:hint="eastAsia"/>
        </w:rPr>
        <w:t>发布</w:t>
      </w:r>
    </w:p>
    <w:p w14:paraId="054207CC" w14:textId="77777777" w:rsidR="00AB1667" w:rsidRDefault="00000000">
      <w:pPr>
        <w:pStyle w:val="afff0"/>
        <w:sectPr w:rsidR="00AB1667">
          <w:headerReference w:type="even" r:id="rId10"/>
          <w:footerReference w:type="even" r:id="rId11"/>
          <w:pgSz w:w="11906" w:h="16838"/>
          <w:pgMar w:top="567" w:right="1134" w:bottom="1134" w:left="1417" w:header="0" w:footer="0" w:gutter="0"/>
          <w:pgNumType w:start="1"/>
          <w:cols w:space="425"/>
          <w:docGrid w:type="lines" w:linePitch="312"/>
        </w:sectPr>
      </w:pPr>
      <w:r>
        <w:rPr>
          <w:noProof/>
        </w:rPr>
        <mc:AlternateContent>
          <mc:Choice Requires="wps">
            <w:drawing>
              <wp:anchor distT="0" distB="0" distL="114300" distR="114300" simplePos="0" relativeHeight="251660288" behindDoc="0" locked="0" layoutInCell="1" allowOverlap="1" wp14:anchorId="58731C47" wp14:editId="5310C4E8">
                <wp:simplePos x="0" y="0"/>
                <wp:positionH relativeFrom="column">
                  <wp:posOffset>-635</wp:posOffset>
                </wp:positionH>
                <wp:positionV relativeFrom="paragraph">
                  <wp:posOffset>2339975</wp:posOffset>
                </wp:positionV>
                <wp:extent cx="6120130" cy="0"/>
                <wp:effectExtent l="0" t="0" r="0" b="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直线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JB4l/XAAAACQEAAA8A&#10;AAAAAAAAAQAgAAAAIgAAAGRycy9kb3ducmV2LnhtbFBLAQIUABQAAAAIAIdO4kAl7ycG3wEAANAD&#10;AAAOAAAAAAAAAAEAIAAAACYBAABkcnMvZTJvRG9jLnhtbFBLBQYAAAAABgAGAFkBAAB3BQAAAAA=&#10;">
                <v:fill on="f" focussize="0,0"/>
                <v:stroke color="#000000" joinstyle="round"/>
                <v:imagedata o:title=""/>
                <o:lock v:ext="edit" aspectratio="f"/>
              </v:line>
            </w:pict>
          </mc:Fallback>
        </mc:AlternateContent>
      </w:r>
    </w:p>
    <w:p w14:paraId="5131DFDF" w14:textId="77777777" w:rsidR="00AB1667" w:rsidRDefault="00000000">
      <w:pPr>
        <w:pStyle w:val="afffc"/>
      </w:pPr>
      <w:bookmarkStart w:id="16" w:name="_Toc13693"/>
      <w:bookmarkStart w:id="17" w:name="_Toc21394"/>
      <w:r>
        <w:rPr>
          <w:rFonts w:hint="eastAsia"/>
        </w:rPr>
        <w:lastRenderedPageBreak/>
        <w:t>目</w:t>
      </w:r>
      <w:bookmarkStart w:id="18" w:name="BKML"/>
      <w:r>
        <w:rPr>
          <w:rFonts w:hAnsi="黑体"/>
        </w:rPr>
        <w:t>  </w:t>
      </w:r>
      <w:r>
        <w:rPr>
          <w:rFonts w:hint="eastAsia"/>
        </w:rPr>
        <w:t>次</w:t>
      </w:r>
      <w:bookmarkEnd w:id="16"/>
      <w:bookmarkEnd w:id="17"/>
      <w:bookmarkEnd w:id="18"/>
    </w:p>
    <w:p w14:paraId="016641C9" w14:textId="77777777" w:rsidR="00AB1667" w:rsidRDefault="00AB1667">
      <w:pPr>
        <w:pStyle w:val="afff0"/>
      </w:pPr>
    </w:p>
    <w:sdt>
      <w:sdtPr>
        <w:rPr>
          <w:rFonts w:ascii="宋体" w:hAnsi="宋体"/>
          <w:kern w:val="0"/>
          <w:szCs w:val="20"/>
        </w:rPr>
        <w:id w:val="147457441"/>
        <w15:color w:val="DBDBDB"/>
        <w:docPartObj>
          <w:docPartGallery w:val="Table of Contents"/>
          <w:docPartUnique/>
        </w:docPartObj>
      </w:sdtPr>
      <w:sdtEndPr>
        <w:rPr>
          <w:rFonts w:hAnsi="Times New Roman"/>
          <w:b/>
        </w:rPr>
      </w:sdtEndPr>
      <w:sdtContent>
        <w:p w14:paraId="4AF67258" w14:textId="77777777" w:rsidR="00AB1667" w:rsidRDefault="00AB1667">
          <w:pPr>
            <w:jc w:val="center"/>
            <w:rPr>
              <w:szCs w:val="21"/>
            </w:rPr>
          </w:pPr>
        </w:p>
        <w:p w14:paraId="6B8D67E5" w14:textId="77777777" w:rsidR="00AB1667" w:rsidRDefault="00000000">
          <w:pPr>
            <w:pStyle w:val="TOC1"/>
            <w:tabs>
              <w:tab w:val="clear" w:pos="9241"/>
              <w:tab w:val="right" w:leader="dot" w:pos="9355"/>
            </w:tabs>
            <w:spacing w:before="78" w:after="78"/>
            <w:rPr>
              <w:rFonts w:hAnsi="宋体" w:cs="宋体"/>
            </w:rPr>
          </w:pPr>
          <w:r>
            <w:rPr>
              <w:rFonts w:hAnsi="宋体" w:cs="宋体" w:hint="eastAsia"/>
            </w:rPr>
            <w:fldChar w:fldCharType="begin"/>
          </w:r>
          <w:r>
            <w:rPr>
              <w:rFonts w:hAnsi="宋体" w:cs="宋体" w:hint="eastAsia"/>
            </w:rPr>
            <w:instrText xml:space="preserve">TOC \o "1-2" \h \u </w:instrText>
          </w:r>
          <w:r>
            <w:rPr>
              <w:rFonts w:hAnsi="宋体" w:cs="宋体" w:hint="eastAsia"/>
            </w:rPr>
            <w:fldChar w:fldCharType="separate"/>
          </w:r>
          <w:hyperlink w:anchor="_Toc11614" w:history="1">
            <w:r>
              <w:rPr>
                <w:rFonts w:hAnsi="宋体" w:cs="宋体" w:hint="eastAsia"/>
              </w:rPr>
              <w:t>前  言</w:t>
            </w:r>
            <w:r>
              <w:rPr>
                <w:rFonts w:hAnsi="宋体" w:cs="宋体" w:hint="eastAsia"/>
              </w:rPr>
              <w:tab/>
            </w:r>
            <w:r>
              <w:rPr>
                <w:rFonts w:hAnsi="宋体" w:cs="宋体" w:hint="eastAsia"/>
              </w:rPr>
              <w:fldChar w:fldCharType="begin"/>
            </w:r>
            <w:r>
              <w:rPr>
                <w:rFonts w:hAnsi="宋体" w:cs="宋体" w:hint="eastAsia"/>
              </w:rPr>
              <w:instrText xml:space="preserve"> PAGEREF _Toc11614 \h </w:instrText>
            </w:r>
            <w:r>
              <w:rPr>
                <w:rFonts w:hAnsi="宋体" w:cs="宋体" w:hint="eastAsia"/>
              </w:rPr>
            </w:r>
            <w:r>
              <w:rPr>
                <w:rFonts w:hAnsi="宋体" w:cs="宋体" w:hint="eastAsia"/>
              </w:rPr>
              <w:fldChar w:fldCharType="separate"/>
            </w:r>
            <w:r>
              <w:rPr>
                <w:rFonts w:hAnsi="宋体" w:cs="宋体" w:hint="eastAsia"/>
              </w:rPr>
              <w:t>III</w:t>
            </w:r>
            <w:r>
              <w:rPr>
                <w:rFonts w:hAnsi="宋体" w:cs="宋体" w:hint="eastAsia"/>
              </w:rPr>
              <w:fldChar w:fldCharType="end"/>
            </w:r>
          </w:hyperlink>
        </w:p>
        <w:p w14:paraId="2AD79DE6" w14:textId="77777777" w:rsidR="00AB1667" w:rsidRDefault="00000000">
          <w:pPr>
            <w:pStyle w:val="TOC1"/>
            <w:tabs>
              <w:tab w:val="clear" w:pos="9241"/>
              <w:tab w:val="right" w:leader="dot" w:pos="9355"/>
            </w:tabs>
            <w:spacing w:before="78" w:after="78"/>
            <w:rPr>
              <w:rFonts w:hAnsi="宋体" w:cs="宋体"/>
            </w:rPr>
          </w:pPr>
          <w:hyperlink w:anchor="_Toc19566" w:history="1">
            <w:r>
              <w:rPr>
                <w:rFonts w:hAnsi="宋体" w:cs="宋体" w:hint="eastAsia"/>
              </w:rPr>
              <w:t>引  言</w:t>
            </w:r>
            <w:r>
              <w:rPr>
                <w:rFonts w:hAnsi="宋体" w:cs="宋体" w:hint="eastAsia"/>
              </w:rPr>
              <w:tab/>
            </w:r>
            <w:r>
              <w:rPr>
                <w:rFonts w:hAnsi="宋体" w:cs="宋体" w:hint="eastAsia"/>
              </w:rPr>
              <w:fldChar w:fldCharType="begin"/>
            </w:r>
            <w:r>
              <w:rPr>
                <w:rFonts w:hAnsi="宋体" w:cs="宋体" w:hint="eastAsia"/>
              </w:rPr>
              <w:instrText xml:space="preserve"> PAGEREF _Toc19566 \h </w:instrText>
            </w:r>
            <w:r>
              <w:rPr>
                <w:rFonts w:hAnsi="宋体" w:cs="宋体" w:hint="eastAsia"/>
              </w:rPr>
            </w:r>
            <w:r>
              <w:rPr>
                <w:rFonts w:hAnsi="宋体" w:cs="宋体" w:hint="eastAsia"/>
              </w:rPr>
              <w:fldChar w:fldCharType="separate"/>
            </w:r>
            <w:r>
              <w:rPr>
                <w:rFonts w:hAnsi="宋体" w:cs="宋体" w:hint="eastAsia"/>
              </w:rPr>
              <w:t>IV</w:t>
            </w:r>
            <w:r>
              <w:rPr>
                <w:rFonts w:hAnsi="宋体" w:cs="宋体" w:hint="eastAsia"/>
              </w:rPr>
              <w:fldChar w:fldCharType="end"/>
            </w:r>
          </w:hyperlink>
        </w:p>
        <w:p w14:paraId="2CD15500" w14:textId="77777777" w:rsidR="00AB1667" w:rsidRDefault="00000000">
          <w:pPr>
            <w:pStyle w:val="TOC2"/>
            <w:tabs>
              <w:tab w:val="clear" w:pos="9241"/>
              <w:tab w:val="right" w:leader="dot" w:pos="9355"/>
            </w:tabs>
            <w:rPr>
              <w:rFonts w:hAnsi="宋体" w:cs="宋体"/>
            </w:rPr>
          </w:pPr>
          <w:hyperlink w:anchor="_Toc18447" w:history="1">
            <w:r>
              <w:rPr>
                <w:rFonts w:hAnsi="宋体" w:cs="宋体" w:hint="eastAsia"/>
              </w:rPr>
              <w:t>1 范围</w:t>
            </w:r>
            <w:r>
              <w:rPr>
                <w:rFonts w:hAnsi="宋体" w:cs="宋体" w:hint="eastAsia"/>
              </w:rPr>
              <w:tab/>
            </w:r>
            <w:r>
              <w:rPr>
                <w:rFonts w:hAnsi="宋体" w:cs="宋体" w:hint="eastAsia"/>
              </w:rPr>
              <w:fldChar w:fldCharType="begin"/>
            </w:r>
            <w:r>
              <w:rPr>
                <w:rFonts w:hAnsi="宋体" w:cs="宋体" w:hint="eastAsia"/>
              </w:rPr>
              <w:instrText xml:space="preserve"> PAGEREF _Toc18447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14:paraId="75B6AFAC" w14:textId="77777777" w:rsidR="00AB1667" w:rsidRDefault="00000000">
          <w:pPr>
            <w:pStyle w:val="TOC2"/>
            <w:tabs>
              <w:tab w:val="clear" w:pos="9241"/>
              <w:tab w:val="right" w:leader="dot" w:pos="9355"/>
            </w:tabs>
            <w:rPr>
              <w:rFonts w:hAnsi="宋体" w:cs="宋体"/>
            </w:rPr>
          </w:pPr>
          <w:hyperlink w:anchor="_Toc15628" w:history="1">
            <w:r>
              <w:rPr>
                <w:rFonts w:hAnsi="宋体" w:cs="宋体" w:hint="eastAsia"/>
              </w:rPr>
              <w:t>2 规范性引用文件</w:t>
            </w:r>
            <w:r>
              <w:rPr>
                <w:rFonts w:hAnsi="宋体" w:cs="宋体" w:hint="eastAsia"/>
              </w:rPr>
              <w:tab/>
            </w:r>
            <w:r>
              <w:rPr>
                <w:rFonts w:hAnsi="宋体" w:cs="宋体" w:hint="eastAsia"/>
              </w:rPr>
              <w:fldChar w:fldCharType="begin"/>
            </w:r>
            <w:r>
              <w:rPr>
                <w:rFonts w:hAnsi="宋体" w:cs="宋体" w:hint="eastAsia"/>
              </w:rPr>
              <w:instrText xml:space="preserve"> PAGEREF _Toc15628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14:paraId="7C7E4F0B" w14:textId="77777777" w:rsidR="00AB1667" w:rsidRDefault="00000000">
          <w:pPr>
            <w:pStyle w:val="TOC2"/>
            <w:tabs>
              <w:tab w:val="clear" w:pos="9241"/>
              <w:tab w:val="right" w:leader="dot" w:pos="9355"/>
            </w:tabs>
            <w:rPr>
              <w:rFonts w:hAnsi="宋体" w:cs="宋体"/>
            </w:rPr>
          </w:pPr>
          <w:hyperlink w:anchor="_Toc22075" w:history="1">
            <w:r>
              <w:rPr>
                <w:rFonts w:hAnsi="宋体" w:cs="宋体" w:hint="eastAsia"/>
              </w:rPr>
              <w:t>3 术语和定义</w:t>
            </w:r>
            <w:r>
              <w:rPr>
                <w:rFonts w:hAnsi="宋体" w:cs="宋体" w:hint="eastAsia"/>
              </w:rPr>
              <w:tab/>
            </w:r>
            <w:r>
              <w:rPr>
                <w:rFonts w:hAnsi="宋体" w:cs="宋体" w:hint="eastAsia"/>
              </w:rPr>
              <w:fldChar w:fldCharType="begin"/>
            </w:r>
            <w:r>
              <w:rPr>
                <w:rFonts w:hAnsi="宋体" w:cs="宋体" w:hint="eastAsia"/>
              </w:rPr>
              <w:instrText xml:space="preserve"> PAGEREF _Toc22075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14:paraId="14AB590D" w14:textId="77777777" w:rsidR="00AB1667" w:rsidRDefault="00000000">
          <w:pPr>
            <w:pStyle w:val="TOC2"/>
            <w:tabs>
              <w:tab w:val="clear" w:pos="9241"/>
              <w:tab w:val="right" w:leader="dot" w:pos="9355"/>
            </w:tabs>
            <w:rPr>
              <w:rFonts w:hAnsi="宋体" w:cs="宋体"/>
            </w:rPr>
          </w:pPr>
          <w:hyperlink w:anchor="_Toc21610" w:history="1">
            <w:r>
              <w:rPr>
                <w:rFonts w:hAnsi="宋体" w:cs="宋体" w:hint="eastAsia"/>
              </w:rPr>
              <w:t>4 试验分类</w:t>
            </w:r>
            <w:r>
              <w:rPr>
                <w:rFonts w:hAnsi="宋体" w:cs="宋体" w:hint="eastAsia"/>
              </w:rPr>
              <w:tab/>
            </w:r>
            <w:r>
              <w:rPr>
                <w:rFonts w:hAnsi="宋体" w:cs="宋体" w:hint="eastAsia"/>
              </w:rPr>
              <w:fldChar w:fldCharType="begin"/>
            </w:r>
            <w:r>
              <w:rPr>
                <w:rFonts w:hAnsi="宋体" w:cs="宋体" w:hint="eastAsia"/>
              </w:rPr>
              <w:instrText xml:space="preserve"> PAGEREF _Toc21610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14:paraId="0C840B89" w14:textId="77777777" w:rsidR="00AB1667" w:rsidRDefault="00000000">
          <w:pPr>
            <w:pStyle w:val="TOC2"/>
            <w:tabs>
              <w:tab w:val="clear" w:pos="9241"/>
              <w:tab w:val="right" w:leader="dot" w:pos="9355"/>
            </w:tabs>
            <w:rPr>
              <w:rFonts w:hAnsi="宋体" w:cs="宋体"/>
            </w:rPr>
          </w:pPr>
          <w:hyperlink w:anchor="_Toc9752" w:history="1">
            <w:r>
              <w:rPr>
                <w:rFonts w:hAnsi="宋体" w:cs="宋体" w:hint="eastAsia"/>
                <w:kern w:val="0"/>
              </w:rPr>
              <w:t xml:space="preserve">4.1 </w:t>
            </w:r>
            <w:r>
              <w:rPr>
                <w:rFonts w:hAnsi="宋体" w:cs="宋体" w:hint="eastAsia"/>
              </w:rPr>
              <w:t>按照试验的性质不同分类</w:t>
            </w:r>
            <w:r>
              <w:rPr>
                <w:rFonts w:hAnsi="宋体" w:cs="宋体" w:hint="eastAsia"/>
              </w:rPr>
              <w:tab/>
            </w:r>
            <w:r>
              <w:rPr>
                <w:rFonts w:hAnsi="宋体" w:cs="宋体" w:hint="eastAsia"/>
              </w:rPr>
              <w:fldChar w:fldCharType="begin"/>
            </w:r>
            <w:r>
              <w:rPr>
                <w:rFonts w:hAnsi="宋体" w:cs="宋体" w:hint="eastAsia"/>
              </w:rPr>
              <w:instrText xml:space="preserve"> PAGEREF _Toc9752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14:paraId="40BB4902" w14:textId="77777777" w:rsidR="00AB1667" w:rsidRDefault="00000000">
          <w:pPr>
            <w:pStyle w:val="TOC2"/>
            <w:tabs>
              <w:tab w:val="clear" w:pos="9241"/>
              <w:tab w:val="right" w:leader="dot" w:pos="9355"/>
            </w:tabs>
            <w:rPr>
              <w:rFonts w:hAnsi="宋体" w:cs="宋体"/>
            </w:rPr>
          </w:pPr>
          <w:hyperlink w:anchor="_Toc4103" w:history="1">
            <w:r>
              <w:rPr>
                <w:rFonts w:hAnsi="宋体" w:cs="宋体" w:hint="eastAsia"/>
                <w:kern w:val="0"/>
              </w:rPr>
              <w:t xml:space="preserve">4.2 </w:t>
            </w:r>
            <w:r>
              <w:rPr>
                <w:rFonts w:hAnsi="宋体" w:cs="宋体" w:hint="eastAsia"/>
              </w:rPr>
              <w:t>按照试验的用途不同分类</w:t>
            </w:r>
            <w:r>
              <w:rPr>
                <w:rFonts w:hAnsi="宋体" w:cs="宋体" w:hint="eastAsia"/>
              </w:rPr>
              <w:tab/>
            </w:r>
            <w:r>
              <w:rPr>
                <w:rFonts w:hAnsi="宋体" w:cs="宋体" w:hint="eastAsia"/>
              </w:rPr>
              <w:fldChar w:fldCharType="begin"/>
            </w:r>
            <w:r>
              <w:rPr>
                <w:rFonts w:hAnsi="宋体" w:cs="宋体" w:hint="eastAsia"/>
              </w:rPr>
              <w:instrText xml:space="preserve"> PAGEREF _Toc4103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14:paraId="6BEC9B14" w14:textId="77777777" w:rsidR="00AB1667" w:rsidRDefault="00000000">
          <w:pPr>
            <w:pStyle w:val="TOC2"/>
            <w:tabs>
              <w:tab w:val="clear" w:pos="9241"/>
              <w:tab w:val="right" w:leader="dot" w:pos="9355"/>
            </w:tabs>
            <w:rPr>
              <w:rFonts w:hAnsi="宋体" w:cs="宋体"/>
            </w:rPr>
          </w:pPr>
          <w:hyperlink w:anchor="_Toc10818" w:history="1">
            <w:r>
              <w:rPr>
                <w:rFonts w:hAnsi="宋体" w:cs="宋体" w:hint="eastAsia"/>
              </w:rPr>
              <w:t>5 试验装置</w:t>
            </w:r>
            <w:r>
              <w:rPr>
                <w:rFonts w:hAnsi="宋体" w:cs="宋体" w:hint="eastAsia"/>
              </w:rPr>
              <w:tab/>
            </w:r>
            <w:r>
              <w:rPr>
                <w:rFonts w:hAnsi="宋体" w:cs="宋体" w:hint="eastAsia"/>
              </w:rPr>
              <w:fldChar w:fldCharType="begin"/>
            </w:r>
            <w:r>
              <w:rPr>
                <w:rFonts w:hAnsi="宋体" w:cs="宋体" w:hint="eastAsia"/>
              </w:rPr>
              <w:instrText xml:space="preserve"> PAGEREF _Toc10818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14:paraId="6F0647CC" w14:textId="77777777" w:rsidR="00AB1667" w:rsidRDefault="00000000">
          <w:pPr>
            <w:pStyle w:val="TOC2"/>
            <w:tabs>
              <w:tab w:val="clear" w:pos="9241"/>
              <w:tab w:val="right" w:leader="dot" w:pos="9355"/>
            </w:tabs>
            <w:rPr>
              <w:rFonts w:hAnsi="宋体" w:cs="宋体"/>
            </w:rPr>
          </w:pPr>
          <w:hyperlink w:anchor="_Toc13484" w:history="1">
            <w:r>
              <w:rPr>
                <w:rFonts w:hAnsi="宋体" w:cs="宋体" w:hint="eastAsia"/>
                <w:kern w:val="0"/>
              </w:rPr>
              <w:t xml:space="preserve">5.1 </w:t>
            </w:r>
            <w:r>
              <w:rPr>
                <w:rFonts w:hAnsi="宋体" w:cs="宋体" w:hint="eastAsia"/>
              </w:rPr>
              <w:t>总则</w:t>
            </w:r>
            <w:r>
              <w:rPr>
                <w:rFonts w:hAnsi="宋体" w:cs="宋体" w:hint="eastAsia"/>
              </w:rPr>
              <w:tab/>
            </w:r>
            <w:r>
              <w:rPr>
                <w:rFonts w:hAnsi="宋体" w:cs="宋体" w:hint="eastAsia"/>
              </w:rPr>
              <w:fldChar w:fldCharType="begin"/>
            </w:r>
            <w:r>
              <w:rPr>
                <w:rFonts w:hAnsi="宋体" w:cs="宋体" w:hint="eastAsia"/>
              </w:rPr>
              <w:instrText xml:space="preserve"> PAGEREF _Toc13484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14:paraId="5EFD4EED" w14:textId="77777777" w:rsidR="00AB1667" w:rsidRDefault="00000000">
          <w:pPr>
            <w:pStyle w:val="TOC2"/>
            <w:tabs>
              <w:tab w:val="clear" w:pos="9241"/>
              <w:tab w:val="right" w:leader="dot" w:pos="9355"/>
            </w:tabs>
            <w:rPr>
              <w:rFonts w:hAnsi="宋体" w:cs="宋体"/>
            </w:rPr>
          </w:pPr>
          <w:hyperlink w:anchor="_Toc9866" w:history="1">
            <w:r>
              <w:rPr>
                <w:rFonts w:hAnsi="宋体" w:cs="宋体" w:hint="eastAsia"/>
                <w:kern w:val="0"/>
              </w:rPr>
              <w:t xml:space="preserve">5.2 </w:t>
            </w:r>
            <w:r>
              <w:rPr>
                <w:rFonts w:hAnsi="宋体" w:cs="宋体" w:hint="eastAsia"/>
              </w:rPr>
              <w:t>一般要求</w:t>
            </w:r>
            <w:r>
              <w:rPr>
                <w:rFonts w:hAnsi="宋体" w:cs="宋体" w:hint="eastAsia"/>
              </w:rPr>
              <w:tab/>
            </w:r>
            <w:r>
              <w:rPr>
                <w:rFonts w:hAnsi="宋体" w:cs="宋体" w:hint="eastAsia"/>
              </w:rPr>
              <w:fldChar w:fldCharType="begin"/>
            </w:r>
            <w:r>
              <w:rPr>
                <w:rFonts w:hAnsi="宋体" w:cs="宋体" w:hint="eastAsia"/>
              </w:rPr>
              <w:instrText xml:space="preserve"> PAGEREF _Toc9866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14:paraId="36C9B0A4" w14:textId="77777777" w:rsidR="00AB1667" w:rsidRDefault="00000000">
          <w:pPr>
            <w:pStyle w:val="TOC2"/>
            <w:tabs>
              <w:tab w:val="clear" w:pos="9241"/>
              <w:tab w:val="right" w:leader="dot" w:pos="9355"/>
            </w:tabs>
            <w:rPr>
              <w:rFonts w:hAnsi="宋体" w:cs="宋体"/>
            </w:rPr>
          </w:pPr>
          <w:hyperlink w:anchor="_Toc2128" w:history="1">
            <w:r>
              <w:rPr>
                <w:rFonts w:hAnsi="宋体" w:cs="宋体" w:hint="eastAsia"/>
                <w:kern w:val="0"/>
              </w:rPr>
              <w:t xml:space="preserve">5.3 </w:t>
            </w:r>
            <w:r>
              <w:rPr>
                <w:rFonts w:hAnsi="宋体" w:cs="宋体" w:hint="eastAsia"/>
              </w:rPr>
              <w:t>仪器仪表</w:t>
            </w:r>
            <w:r>
              <w:rPr>
                <w:rFonts w:hAnsi="宋体" w:cs="宋体" w:hint="eastAsia"/>
              </w:rPr>
              <w:tab/>
            </w:r>
            <w:r>
              <w:rPr>
                <w:rFonts w:hAnsi="宋体" w:cs="宋体" w:hint="eastAsia"/>
              </w:rPr>
              <w:fldChar w:fldCharType="begin"/>
            </w:r>
            <w:r>
              <w:rPr>
                <w:rFonts w:hAnsi="宋体" w:cs="宋体" w:hint="eastAsia"/>
              </w:rPr>
              <w:instrText xml:space="preserve"> PAGEREF _Toc2128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14:paraId="728A558C" w14:textId="77777777" w:rsidR="00AB1667" w:rsidRDefault="00000000">
          <w:pPr>
            <w:pStyle w:val="TOC2"/>
            <w:tabs>
              <w:tab w:val="clear" w:pos="9241"/>
              <w:tab w:val="right" w:leader="dot" w:pos="9355"/>
            </w:tabs>
            <w:rPr>
              <w:rFonts w:hAnsi="宋体" w:cs="宋体"/>
            </w:rPr>
          </w:pPr>
          <w:hyperlink w:anchor="_Toc15566" w:history="1">
            <w:r>
              <w:rPr>
                <w:rFonts w:hAnsi="宋体" w:cs="宋体" w:hint="eastAsia"/>
              </w:rPr>
              <w:t>6 单级密封功能试验</w:t>
            </w:r>
            <w:r>
              <w:rPr>
                <w:rFonts w:hAnsi="宋体" w:cs="宋体" w:hint="eastAsia"/>
              </w:rPr>
              <w:tab/>
            </w:r>
            <w:r>
              <w:rPr>
                <w:rFonts w:hAnsi="宋体" w:cs="宋体" w:hint="eastAsia"/>
              </w:rPr>
              <w:fldChar w:fldCharType="begin"/>
            </w:r>
            <w:r>
              <w:rPr>
                <w:rFonts w:hAnsi="宋体" w:cs="宋体" w:hint="eastAsia"/>
              </w:rPr>
              <w:instrText xml:space="preserve"> PAGEREF _Toc15566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14:paraId="4000D11F" w14:textId="77777777" w:rsidR="00AB1667" w:rsidRDefault="00000000">
          <w:pPr>
            <w:pStyle w:val="TOC2"/>
            <w:tabs>
              <w:tab w:val="clear" w:pos="9241"/>
              <w:tab w:val="right" w:leader="dot" w:pos="9355"/>
            </w:tabs>
            <w:rPr>
              <w:rFonts w:hAnsi="宋体" w:cs="宋体"/>
            </w:rPr>
          </w:pPr>
          <w:hyperlink w:anchor="_Toc21006" w:history="1">
            <w:r>
              <w:rPr>
                <w:rFonts w:hAnsi="宋体" w:cs="宋体" w:hint="eastAsia"/>
                <w:kern w:val="0"/>
              </w:rPr>
              <w:t xml:space="preserve">6.1 </w:t>
            </w:r>
            <w:r>
              <w:rPr>
                <w:rFonts w:hAnsi="宋体" w:cs="宋体" w:hint="eastAsia"/>
              </w:rPr>
              <w:t>试验条件</w:t>
            </w:r>
            <w:r>
              <w:rPr>
                <w:rFonts w:hAnsi="宋体" w:cs="宋体" w:hint="eastAsia"/>
              </w:rPr>
              <w:tab/>
            </w:r>
            <w:r>
              <w:rPr>
                <w:rFonts w:hAnsi="宋体" w:cs="宋体" w:hint="eastAsia"/>
              </w:rPr>
              <w:fldChar w:fldCharType="begin"/>
            </w:r>
            <w:r>
              <w:rPr>
                <w:rFonts w:hAnsi="宋体" w:cs="宋体" w:hint="eastAsia"/>
              </w:rPr>
              <w:instrText xml:space="preserve"> PAGEREF _Toc21006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14:paraId="7A637670" w14:textId="77777777" w:rsidR="00AB1667" w:rsidRDefault="00000000">
          <w:pPr>
            <w:pStyle w:val="TOC2"/>
            <w:tabs>
              <w:tab w:val="clear" w:pos="9241"/>
              <w:tab w:val="right" w:leader="dot" w:pos="9355"/>
            </w:tabs>
            <w:rPr>
              <w:rFonts w:hAnsi="宋体" w:cs="宋体"/>
            </w:rPr>
          </w:pPr>
          <w:hyperlink w:anchor="_Toc31123" w:history="1">
            <w:r>
              <w:rPr>
                <w:rFonts w:hAnsi="宋体" w:cs="宋体" w:hint="eastAsia"/>
                <w:kern w:val="0"/>
              </w:rPr>
              <w:t xml:space="preserve">6.2 </w:t>
            </w:r>
            <w:r>
              <w:rPr>
                <w:rFonts w:hAnsi="宋体" w:cs="宋体" w:hint="eastAsia"/>
              </w:rPr>
              <w:t>试验步骤</w:t>
            </w:r>
            <w:r>
              <w:rPr>
                <w:rFonts w:hAnsi="宋体" w:cs="宋体" w:hint="eastAsia"/>
              </w:rPr>
              <w:tab/>
            </w:r>
            <w:r>
              <w:rPr>
                <w:rFonts w:hAnsi="宋体" w:cs="宋体" w:hint="eastAsia"/>
              </w:rPr>
              <w:fldChar w:fldCharType="begin"/>
            </w:r>
            <w:r>
              <w:rPr>
                <w:rFonts w:hAnsi="宋体" w:cs="宋体" w:hint="eastAsia"/>
              </w:rPr>
              <w:instrText xml:space="preserve"> PAGEREF _Toc31123 \h </w:instrText>
            </w:r>
            <w:r>
              <w:rPr>
                <w:rFonts w:hAnsi="宋体" w:cs="宋体" w:hint="eastAsia"/>
              </w:rPr>
            </w:r>
            <w:r>
              <w:rPr>
                <w:rFonts w:hAnsi="宋体" w:cs="宋体" w:hint="eastAsia"/>
              </w:rPr>
              <w:fldChar w:fldCharType="separate"/>
            </w:r>
            <w:r>
              <w:rPr>
                <w:rFonts w:hAnsi="宋体" w:cs="宋体" w:hint="eastAsia"/>
              </w:rPr>
              <w:t>5</w:t>
            </w:r>
            <w:r>
              <w:rPr>
                <w:rFonts w:hAnsi="宋体" w:cs="宋体" w:hint="eastAsia"/>
              </w:rPr>
              <w:fldChar w:fldCharType="end"/>
            </w:r>
          </w:hyperlink>
        </w:p>
        <w:p w14:paraId="54C3A145" w14:textId="77777777" w:rsidR="00AB1667" w:rsidRDefault="00000000">
          <w:pPr>
            <w:pStyle w:val="TOC2"/>
            <w:tabs>
              <w:tab w:val="clear" w:pos="9241"/>
              <w:tab w:val="right" w:leader="dot" w:pos="9355"/>
            </w:tabs>
            <w:rPr>
              <w:rFonts w:hAnsi="宋体" w:cs="宋体"/>
            </w:rPr>
          </w:pPr>
          <w:hyperlink w:anchor="_Toc3814" w:history="1">
            <w:r>
              <w:rPr>
                <w:rFonts w:hAnsi="宋体" w:cs="宋体" w:hint="eastAsia"/>
                <w:kern w:val="0"/>
              </w:rPr>
              <w:t xml:space="preserve">6.3 </w:t>
            </w:r>
            <w:r>
              <w:rPr>
                <w:rFonts w:hAnsi="宋体" w:cs="宋体" w:hint="eastAsia"/>
              </w:rPr>
              <w:t>试验验收</w:t>
            </w:r>
            <w:r>
              <w:rPr>
                <w:rFonts w:hAnsi="宋体" w:cs="宋体" w:hint="eastAsia"/>
              </w:rPr>
              <w:tab/>
            </w:r>
            <w:r>
              <w:rPr>
                <w:rFonts w:hAnsi="宋体" w:cs="宋体" w:hint="eastAsia"/>
              </w:rPr>
              <w:fldChar w:fldCharType="begin"/>
            </w:r>
            <w:r>
              <w:rPr>
                <w:rFonts w:hAnsi="宋体" w:cs="宋体" w:hint="eastAsia"/>
              </w:rPr>
              <w:instrText xml:space="preserve"> PAGEREF _Toc3814 \h </w:instrText>
            </w:r>
            <w:r>
              <w:rPr>
                <w:rFonts w:hAnsi="宋体" w:cs="宋体" w:hint="eastAsia"/>
              </w:rPr>
            </w:r>
            <w:r>
              <w:rPr>
                <w:rFonts w:hAnsi="宋体" w:cs="宋体" w:hint="eastAsia"/>
              </w:rPr>
              <w:fldChar w:fldCharType="separate"/>
            </w:r>
            <w:r>
              <w:rPr>
                <w:rFonts w:hAnsi="宋体" w:cs="宋体" w:hint="eastAsia"/>
              </w:rPr>
              <w:t>5</w:t>
            </w:r>
            <w:r>
              <w:rPr>
                <w:rFonts w:hAnsi="宋体" w:cs="宋体" w:hint="eastAsia"/>
              </w:rPr>
              <w:fldChar w:fldCharType="end"/>
            </w:r>
          </w:hyperlink>
        </w:p>
        <w:p w14:paraId="700EB432" w14:textId="77777777" w:rsidR="00AB1667" w:rsidRDefault="00000000">
          <w:pPr>
            <w:pStyle w:val="TOC2"/>
            <w:tabs>
              <w:tab w:val="clear" w:pos="9241"/>
              <w:tab w:val="right" w:leader="dot" w:pos="9355"/>
            </w:tabs>
            <w:rPr>
              <w:rFonts w:hAnsi="宋体" w:cs="宋体"/>
            </w:rPr>
          </w:pPr>
          <w:hyperlink w:anchor="_Toc9785" w:history="1">
            <w:r>
              <w:rPr>
                <w:rFonts w:hAnsi="宋体" w:cs="宋体" w:hint="eastAsia"/>
              </w:rPr>
              <w:t>7 整机密封性能试验</w:t>
            </w:r>
            <w:r>
              <w:rPr>
                <w:rFonts w:hAnsi="宋体" w:cs="宋体" w:hint="eastAsia"/>
              </w:rPr>
              <w:tab/>
            </w:r>
            <w:r>
              <w:rPr>
                <w:rFonts w:hAnsi="宋体" w:cs="宋体" w:hint="eastAsia"/>
              </w:rPr>
              <w:fldChar w:fldCharType="begin"/>
            </w:r>
            <w:r>
              <w:rPr>
                <w:rFonts w:hAnsi="宋体" w:cs="宋体" w:hint="eastAsia"/>
              </w:rPr>
              <w:instrText xml:space="preserve"> PAGEREF _Toc9785 \h </w:instrText>
            </w:r>
            <w:r>
              <w:rPr>
                <w:rFonts w:hAnsi="宋体" w:cs="宋体" w:hint="eastAsia"/>
              </w:rPr>
            </w:r>
            <w:r>
              <w:rPr>
                <w:rFonts w:hAnsi="宋体" w:cs="宋体" w:hint="eastAsia"/>
              </w:rPr>
              <w:fldChar w:fldCharType="separate"/>
            </w:r>
            <w:r>
              <w:rPr>
                <w:rFonts w:hAnsi="宋体" w:cs="宋体" w:hint="eastAsia"/>
              </w:rPr>
              <w:t>5</w:t>
            </w:r>
            <w:r>
              <w:rPr>
                <w:rFonts w:hAnsi="宋体" w:cs="宋体" w:hint="eastAsia"/>
              </w:rPr>
              <w:fldChar w:fldCharType="end"/>
            </w:r>
          </w:hyperlink>
        </w:p>
        <w:p w14:paraId="7F23E416" w14:textId="77777777" w:rsidR="00AB1667" w:rsidRDefault="00000000">
          <w:pPr>
            <w:pStyle w:val="TOC2"/>
            <w:tabs>
              <w:tab w:val="clear" w:pos="9241"/>
              <w:tab w:val="right" w:leader="dot" w:pos="9355"/>
            </w:tabs>
            <w:rPr>
              <w:rFonts w:hAnsi="宋体" w:cs="宋体"/>
            </w:rPr>
          </w:pPr>
          <w:hyperlink w:anchor="_Toc10641" w:history="1">
            <w:r>
              <w:rPr>
                <w:rFonts w:hAnsi="宋体" w:cs="宋体" w:hint="eastAsia"/>
                <w:kern w:val="0"/>
              </w:rPr>
              <w:t xml:space="preserve">7.1 </w:t>
            </w:r>
            <w:r>
              <w:rPr>
                <w:rFonts w:hAnsi="宋体" w:cs="宋体" w:hint="eastAsia"/>
              </w:rPr>
              <w:t>试验条件</w:t>
            </w:r>
            <w:r>
              <w:rPr>
                <w:rFonts w:hAnsi="宋体" w:cs="宋体" w:hint="eastAsia"/>
              </w:rPr>
              <w:tab/>
            </w:r>
            <w:r>
              <w:rPr>
                <w:rFonts w:hAnsi="宋体" w:cs="宋体" w:hint="eastAsia"/>
              </w:rPr>
              <w:fldChar w:fldCharType="begin"/>
            </w:r>
            <w:r>
              <w:rPr>
                <w:rFonts w:hAnsi="宋体" w:cs="宋体" w:hint="eastAsia"/>
              </w:rPr>
              <w:instrText xml:space="preserve"> PAGEREF _Toc10641 \h </w:instrText>
            </w:r>
            <w:r>
              <w:rPr>
                <w:rFonts w:hAnsi="宋体" w:cs="宋体" w:hint="eastAsia"/>
              </w:rPr>
            </w:r>
            <w:r>
              <w:rPr>
                <w:rFonts w:hAnsi="宋体" w:cs="宋体" w:hint="eastAsia"/>
              </w:rPr>
              <w:fldChar w:fldCharType="separate"/>
            </w:r>
            <w:r>
              <w:rPr>
                <w:rFonts w:hAnsi="宋体" w:cs="宋体" w:hint="eastAsia"/>
              </w:rPr>
              <w:t>5</w:t>
            </w:r>
            <w:r>
              <w:rPr>
                <w:rFonts w:hAnsi="宋体" w:cs="宋体" w:hint="eastAsia"/>
              </w:rPr>
              <w:fldChar w:fldCharType="end"/>
            </w:r>
          </w:hyperlink>
        </w:p>
        <w:p w14:paraId="1EF21EFF" w14:textId="77777777" w:rsidR="00AB1667" w:rsidRDefault="00000000">
          <w:pPr>
            <w:pStyle w:val="TOC2"/>
            <w:tabs>
              <w:tab w:val="clear" w:pos="9241"/>
              <w:tab w:val="right" w:leader="dot" w:pos="9355"/>
            </w:tabs>
            <w:rPr>
              <w:rFonts w:hAnsi="宋体" w:cs="宋体"/>
            </w:rPr>
          </w:pPr>
          <w:hyperlink w:anchor="_Toc5634" w:history="1">
            <w:r>
              <w:rPr>
                <w:rFonts w:hAnsi="宋体" w:cs="宋体" w:hint="eastAsia"/>
                <w:kern w:val="0"/>
              </w:rPr>
              <w:t xml:space="preserve">7.2 </w:t>
            </w:r>
            <w:r>
              <w:rPr>
                <w:rFonts w:hAnsi="宋体" w:cs="宋体" w:hint="eastAsia"/>
              </w:rPr>
              <w:t>变注入水流量试验</w:t>
            </w:r>
            <w:r>
              <w:rPr>
                <w:rFonts w:hAnsi="宋体" w:cs="宋体" w:hint="eastAsia"/>
              </w:rPr>
              <w:tab/>
            </w:r>
            <w:r>
              <w:rPr>
                <w:rFonts w:hAnsi="宋体" w:cs="宋体" w:hint="eastAsia"/>
              </w:rPr>
              <w:fldChar w:fldCharType="begin"/>
            </w:r>
            <w:r>
              <w:rPr>
                <w:rFonts w:hAnsi="宋体" w:cs="宋体" w:hint="eastAsia"/>
              </w:rPr>
              <w:instrText xml:space="preserve"> PAGEREF _Toc5634 \h </w:instrText>
            </w:r>
            <w:r>
              <w:rPr>
                <w:rFonts w:hAnsi="宋体" w:cs="宋体" w:hint="eastAsia"/>
              </w:rPr>
            </w:r>
            <w:r>
              <w:rPr>
                <w:rFonts w:hAnsi="宋体" w:cs="宋体" w:hint="eastAsia"/>
              </w:rPr>
              <w:fldChar w:fldCharType="separate"/>
            </w:r>
            <w:r>
              <w:rPr>
                <w:rFonts w:hAnsi="宋体" w:cs="宋体" w:hint="eastAsia"/>
              </w:rPr>
              <w:t>6</w:t>
            </w:r>
            <w:r>
              <w:rPr>
                <w:rFonts w:hAnsi="宋体" w:cs="宋体" w:hint="eastAsia"/>
              </w:rPr>
              <w:fldChar w:fldCharType="end"/>
            </w:r>
          </w:hyperlink>
        </w:p>
        <w:p w14:paraId="499BF1FB" w14:textId="77777777" w:rsidR="00AB1667" w:rsidRDefault="00000000">
          <w:pPr>
            <w:pStyle w:val="TOC2"/>
            <w:tabs>
              <w:tab w:val="clear" w:pos="9241"/>
              <w:tab w:val="right" w:leader="dot" w:pos="9355"/>
            </w:tabs>
            <w:rPr>
              <w:rFonts w:hAnsi="宋体" w:cs="宋体"/>
            </w:rPr>
          </w:pPr>
          <w:hyperlink w:anchor="_Toc13809" w:history="1">
            <w:r>
              <w:rPr>
                <w:rFonts w:hAnsi="宋体" w:cs="宋体" w:hint="eastAsia"/>
                <w:kern w:val="0"/>
              </w:rPr>
              <w:t xml:space="preserve">7.3 </w:t>
            </w:r>
            <w:r>
              <w:rPr>
                <w:rFonts w:hAnsi="宋体" w:cs="宋体" w:hint="eastAsia"/>
              </w:rPr>
              <w:t>主泵运行期间冷却水丧失试验</w:t>
            </w:r>
            <w:r>
              <w:rPr>
                <w:rFonts w:hAnsi="宋体" w:cs="宋体" w:hint="eastAsia"/>
              </w:rPr>
              <w:tab/>
            </w:r>
            <w:r>
              <w:rPr>
                <w:rFonts w:hAnsi="宋体" w:cs="宋体" w:hint="eastAsia"/>
              </w:rPr>
              <w:fldChar w:fldCharType="begin"/>
            </w:r>
            <w:r>
              <w:rPr>
                <w:rFonts w:hAnsi="宋体" w:cs="宋体" w:hint="eastAsia"/>
              </w:rPr>
              <w:instrText xml:space="preserve"> PAGEREF _Toc13809 \h </w:instrText>
            </w:r>
            <w:r>
              <w:rPr>
                <w:rFonts w:hAnsi="宋体" w:cs="宋体" w:hint="eastAsia"/>
              </w:rPr>
            </w:r>
            <w:r>
              <w:rPr>
                <w:rFonts w:hAnsi="宋体" w:cs="宋体" w:hint="eastAsia"/>
              </w:rPr>
              <w:fldChar w:fldCharType="separate"/>
            </w:r>
            <w:r>
              <w:rPr>
                <w:rFonts w:hAnsi="宋体" w:cs="宋体" w:hint="eastAsia"/>
              </w:rPr>
              <w:t>6</w:t>
            </w:r>
            <w:r>
              <w:rPr>
                <w:rFonts w:hAnsi="宋体" w:cs="宋体" w:hint="eastAsia"/>
              </w:rPr>
              <w:fldChar w:fldCharType="end"/>
            </w:r>
          </w:hyperlink>
        </w:p>
        <w:p w14:paraId="7E9EFFC0" w14:textId="77777777" w:rsidR="00AB1667" w:rsidRDefault="00000000">
          <w:pPr>
            <w:pStyle w:val="TOC2"/>
            <w:tabs>
              <w:tab w:val="clear" w:pos="9241"/>
              <w:tab w:val="right" w:leader="dot" w:pos="9355"/>
            </w:tabs>
            <w:rPr>
              <w:rFonts w:hAnsi="宋体" w:cs="宋体"/>
            </w:rPr>
          </w:pPr>
          <w:hyperlink w:anchor="_Toc3153" w:history="1">
            <w:r>
              <w:rPr>
                <w:rFonts w:hAnsi="宋体" w:cs="宋体" w:hint="eastAsia"/>
                <w:kern w:val="0"/>
              </w:rPr>
              <w:t xml:space="preserve">7.4 </w:t>
            </w:r>
            <w:r>
              <w:rPr>
                <w:rFonts w:hAnsi="宋体" w:cs="宋体" w:hint="eastAsia"/>
              </w:rPr>
              <w:t>主泵运行期间注入水丧失试验</w:t>
            </w:r>
            <w:r>
              <w:rPr>
                <w:rFonts w:hAnsi="宋体" w:cs="宋体" w:hint="eastAsia"/>
              </w:rPr>
              <w:tab/>
            </w:r>
            <w:r>
              <w:rPr>
                <w:rFonts w:hAnsi="宋体" w:cs="宋体" w:hint="eastAsia"/>
              </w:rPr>
              <w:fldChar w:fldCharType="begin"/>
            </w:r>
            <w:r>
              <w:rPr>
                <w:rFonts w:hAnsi="宋体" w:cs="宋体" w:hint="eastAsia"/>
              </w:rPr>
              <w:instrText xml:space="preserve"> PAGEREF _Toc3153 \h </w:instrText>
            </w:r>
            <w:r>
              <w:rPr>
                <w:rFonts w:hAnsi="宋体" w:cs="宋体" w:hint="eastAsia"/>
              </w:rPr>
            </w:r>
            <w:r>
              <w:rPr>
                <w:rFonts w:hAnsi="宋体" w:cs="宋体" w:hint="eastAsia"/>
              </w:rPr>
              <w:fldChar w:fldCharType="separate"/>
            </w:r>
            <w:r>
              <w:rPr>
                <w:rFonts w:hAnsi="宋体" w:cs="宋体" w:hint="eastAsia"/>
              </w:rPr>
              <w:t>7</w:t>
            </w:r>
            <w:r>
              <w:rPr>
                <w:rFonts w:hAnsi="宋体" w:cs="宋体" w:hint="eastAsia"/>
              </w:rPr>
              <w:fldChar w:fldCharType="end"/>
            </w:r>
          </w:hyperlink>
        </w:p>
        <w:p w14:paraId="34C65339" w14:textId="77777777" w:rsidR="00AB1667" w:rsidRDefault="00000000">
          <w:pPr>
            <w:pStyle w:val="TOC2"/>
            <w:tabs>
              <w:tab w:val="clear" w:pos="9241"/>
              <w:tab w:val="right" w:leader="dot" w:pos="9355"/>
            </w:tabs>
            <w:rPr>
              <w:rFonts w:hAnsi="宋体" w:cs="宋体"/>
            </w:rPr>
          </w:pPr>
          <w:hyperlink w:anchor="_Toc29911" w:history="1">
            <w:r>
              <w:rPr>
                <w:rFonts w:hAnsi="宋体" w:cs="宋体" w:hint="eastAsia"/>
                <w:kern w:val="0"/>
              </w:rPr>
              <w:t xml:space="preserve">7.5 </w:t>
            </w:r>
            <w:r>
              <w:rPr>
                <w:rFonts w:hAnsi="宋体" w:cs="宋体" w:hint="eastAsia"/>
              </w:rPr>
              <w:t>主泵运行期间注入水和冷却水同时丧失试验</w:t>
            </w:r>
            <w:r>
              <w:rPr>
                <w:rFonts w:hAnsi="宋体" w:cs="宋体" w:hint="eastAsia"/>
              </w:rPr>
              <w:tab/>
            </w:r>
            <w:r>
              <w:rPr>
                <w:rFonts w:hAnsi="宋体" w:cs="宋体" w:hint="eastAsia"/>
              </w:rPr>
              <w:fldChar w:fldCharType="begin"/>
            </w:r>
            <w:r>
              <w:rPr>
                <w:rFonts w:hAnsi="宋体" w:cs="宋体" w:hint="eastAsia"/>
              </w:rPr>
              <w:instrText xml:space="preserve"> PAGEREF _Toc29911 \h </w:instrText>
            </w:r>
            <w:r>
              <w:rPr>
                <w:rFonts w:hAnsi="宋体" w:cs="宋体" w:hint="eastAsia"/>
              </w:rPr>
            </w:r>
            <w:r>
              <w:rPr>
                <w:rFonts w:hAnsi="宋体" w:cs="宋体" w:hint="eastAsia"/>
              </w:rPr>
              <w:fldChar w:fldCharType="separate"/>
            </w:r>
            <w:r>
              <w:rPr>
                <w:rFonts w:hAnsi="宋体" w:cs="宋体" w:hint="eastAsia"/>
              </w:rPr>
              <w:t>7</w:t>
            </w:r>
            <w:r>
              <w:rPr>
                <w:rFonts w:hAnsi="宋体" w:cs="宋体" w:hint="eastAsia"/>
              </w:rPr>
              <w:fldChar w:fldCharType="end"/>
            </w:r>
          </w:hyperlink>
        </w:p>
        <w:p w14:paraId="37738FE5" w14:textId="77777777" w:rsidR="00AB1667" w:rsidRDefault="00000000">
          <w:pPr>
            <w:pStyle w:val="TOC2"/>
            <w:tabs>
              <w:tab w:val="clear" w:pos="9241"/>
              <w:tab w:val="right" w:leader="dot" w:pos="9355"/>
            </w:tabs>
            <w:rPr>
              <w:rFonts w:hAnsi="宋体" w:cs="宋体"/>
            </w:rPr>
          </w:pPr>
          <w:hyperlink w:anchor="_Toc3521" w:history="1">
            <w:r>
              <w:rPr>
                <w:rFonts w:hAnsi="宋体" w:cs="宋体" w:hint="eastAsia"/>
                <w:kern w:val="0"/>
              </w:rPr>
              <w:t xml:space="preserve">7.6 </w:t>
            </w:r>
            <w:r>
              <w:rPr>
                <w:rFonts w:hAnsi="宋体" w:cs="宋体" w:hint="eastAsia"/>
              </w:rPr>
              <w:t>主泵运行期间断电试验</w:t>
            </w:r>
            <w:r>
              <w:rPr>
                <w:rFonts w:hAnsi="宋体" w:cs="宋体" w:hint="eastAsia"/>
              </w:rPr>
              <w:tab/>
            </w:r>
            <w:r>
              <w:rPr>
                <w:rFonts w:hAnsi="宋体" w:cs="宋体" w:hint="eastAsia"/>
              </w:rPr>
              <w:fldChar w:fldCharType="begin"/>
            </w:r>
            <w:r>
              <w:rPr>
                <w:rFonts w:hAnsi="宋体" w:cs="宋体" w:hint="eastAsia"/>
              </w:rPr>
              <w:instrText xml:space="preserve"> PAGEREF _Toc3521 \h </w:instrText>
            </w:r>
            <w:r>
              <w:rPr>
                <w:rFonts w:hAnsi="宋体" w:cs="宋体" w:hint="eastAsia"/>
              </w:rPr>
            </w:r>
            <w:r>
              <w:rPr>
                <w:rFonts w:hAnsi="宋体" w:cs="宋体" w:hint="eastAsia"/>
              </w:rPr>
              <w:fldChar w:fldCharType="separate"/>
            </w:r>
            <w:r>
              <w:rPr>
                <w:rFonts w:hAnsi="宋体" w:cs="宋体" w:hint="eastAsia"/>
              </w:rPr>
              <w:t>8</w:t>
            </w:r>
            <w:r>
              <w:rPr>
                <w:rFonts w:hAnsi="宋体" w:cs="宋体" w:hint="eastAsia"/>
              </w:rPr>
              <w:fldChar w:fldCharType="end"/>
            </w:r>
          </w:hyperlink>
        </w:p>
        <w:p w14:paraId="67640407" w14:textId="77777777" w:rsidR="00AB1667" w:rsidRDefault="00000000">
          <w:pPr>
            <w:pStyle w:val="TOC2"/>
            <w:tabs>
              <w:tab w:val="clear" w:pos="9241"/>
              <w:tab w:val="right" w:leader="dot" w:pos="9355"/>
            </w:tabs>
            <w:rPr>
              <w:rFonts w:hAnsi="宋体" w:cs="宋体"/>
            </w:rPr>
          </w:pPr>
          <w:hyperlink w:anchor="_Toc19264" w:history="1">
            <w:r>
              <w:rPr>
                <w:rFonts w:hAnsi="宋体" w:cs="宋体" w:hint="eastAsia"/>
              </w:rPr>
              <w:t>8 全厂断电（SBO）事故工况试验</w:t>
            </w:r>
            <w:r>
              <w:rPr>
                <w:rFonts w:hAnsi="宋体" w:cs="宋体" w:hint="eastAsia"/>
              </w:rPr>
              <w:tab/>
            </w:r>
            <w:r>
              <w:rPr>
                <w:rFonts w:hAnsi="宋体" w:cs="宋体" w:hint="eastAsia"/>
              </w:rPr>
              <w:fldChar w:fldCharType="begin"/>
            </w:r>
            <w:r>
              <w:rPr>
                <w:rFonts w:hAnsi="宋体" w:cs="宋体" w:hint="eastAsia"/>
              </w:rPr>
              <w:instrText xml:space="preserve"> PAGEREF _Toc19264 \h </w:instrText>
            </w:r>
            <w:r>
              <w:rPr>
                <w:rFonts w:hAnsi="宋体" w:cs="宋体" w:hint="eastAsia"/>
              </w:rPr>
            </w:r>
            <w:r>
              <w:rPr>
                <w:rFonts w:hAnsi="宋体" w:cs="宋体" w:hint="eastAsia"/>
              </w:rPr>
              <w:fldChar w:fldCharType="separate"/>
            </w:r>
            <w:r>
              <w:rPr>
                <w:rFonts w:hAnsi="宋体" w:cs="宋体" w:hint="eastAsia"/>
              </w:rPr>
              <w:t>9</w:t>
            </w:r>
            <w:r>
              <w:rPr>
                <w:rFonts w:hAnsi="宋体" w:cs="宋体" w:hint="eastAsia"/>
              </w:rPr>
              <w:fldChar w:fldCharType="end"/>
            </w:r>
          </w:hyperlink>
        </w:p>
        <w:p w14:paraId="02FB7775" w14:textId="77777777" w:rsidR="00AB1667" w:rsidRDefault="00000000">
          <w:pPr>
            <w:pStyle w:val="TOC2"/>
            <w:tabs>
              <w:tab w:val="clear" w:pos="9241"/>
              <w:tab w:val="right" w:leader="dot" w:pos="9355"/>
            </w:tabs>
            <w:rPr>
              <w:rFonts w:hAnsi="宋体" w:cs="宋体"/>
            </w:rPr>
          </w:pPr>
          <w:hyperlink w:anchor="_Toc15104" w:history="1">
            <w:r>
              <w:rPr>
                <w:rFonts w:hAnsi="宋体" w:cs="宋体" w:hint="eastAsia"/>
                <w:kern w:val="0"/>
              </w:rPr>
              <w:t xml:space="preserve">8.1 </w:t>
            </w:r>
            <w:r>
              <w:rPr>
                <w:rFonts w:hAnsi="宋体" w:cs="宋体" w:hint="eastAsia"/>
              </w:rPr>
              <w:t>试验条件</w:t>
            </w:r>
            <w:r>
              <w:rPr>
                <w:rFonts w:hAnsi="宋体" w:cs="宋体" w:hint="eastAsia"/>
              </w:rPr>
              <w:tab/>
            </w:r>
            <w:r>
              <w:rPr>
                <w:rFonts w:hAnsi="宋体" w:cs="宋体" w:hint="eastAsia"/>
              </w:rPr>
              <w:fldChar w:fldCharType="begin"/>
            </w:r>
            <w:r>
              <w:rPr>
                <w:rFonts w:hAnsi="宋体" w:cs="宋体" w:hint="eastAsia"/>
              </w:rPr>
              <w:instrText xml:space="preserve"> PAGEREF _Toc15104 \h </w:instrText>
            </w:r>
            <w:r>
              <w:rPr>
                <w:rFonts w:hAnsi="宋体" w:cs="宋体" w:hint="eastAsia"/>
              </w:rPr>
            </w:r>
            <w:r>
              <w:rPr>
                <w:rFonts w:hAnsi="宋体" w:cs="宋体" w:hint="eastAsia"/>
              </w:rPr>
              <w:fldChar w:fldCharType="separate"/>
            </w:r>
            <w:r>
              <w:rPr>
                <w:rFonts w:hAnsi="宋体" w:cs="宋体" w:hint="eastAsia"/>
              </w:rPr>
              <w:t>9</w:t>
            </w:r>
            <w:r>
              <w:rPr>
                <w:rFonts w:hAnsi="宋体" w:cs="宋体" w:hint="eastAsia"/>
              </w:rPr>
              <w:fldChar w:fldCharType="end"/>
            </w:r>
          </w:hyperlink>
        </w:p>
        <w:p w14:paraId="04228119" w14:textId="77777777" w:rsidR="00AB1667" w:rsidRDefault="00000000">
          <w:pPr>
            <w:pStyle w:val="TOC2"/>
            <w:tabs>
              <w:tab w:val="clear" w:pos="9241"/>
              <w:tab w:val="right" w:leader="dot" w:pos="9355"/>
            </w:tabs>
            <w:rPr>
              <w:rFonts w:hAnsi="宋体" w:cs="宋体"/>
            </w:rPr>
          </w:pPr>
          <w:hyperlink w:anchor="_Toc28726" w:history="1">
            <w:r>
              <w:rPr>
                <w:rFonts w:hAnsi="宋体" w:cs="宋体" w:hint="eastAsia"/>
                <w:kern w:val="0"/>
              </w:rPr>
              <w:t xml:space="preserve">8.2 </w:t>
            </w:r>
            <w:r>
              <w:rPr>
                <w:rFonts w:hAnsi="宋体" w:cs="宋体" w:hint="eastAsia"/>
              </w:rPr>
              <w:t>试验步骤</w:t>
            </w:r>
            <w:r>
              <w:rPr>
                <w:rFonts w:hAnsi="宋体" w:cs="宋体" w:hint="eastAsia"/>
              </w:rPr>
              <w:tab/>
            </w:r>
            <w:r>
              <w:rPr>
                <w:rFonts w:hAnsi="宋体" w:cs="宋体" w:hint="eastAsia"/>
              </w:rPr>
              <w:fldChar w:fldCharType="begin"/>
            </w:r>
            <w:r>
              <w:rPr>
                <w:rFonts w:hAnsi="宋体" w:cs="宋体" w:hint="eastAsia"/>
              </w:rPr>
              <w:instrText xml:space="preserve"> PAGEREF _Toc28726 \h </w:instrText>
            </w:r>
            <w:r>
              <w:rPr>
                <w:rFonts w:hAnsi="宋体" w:cs="宋体" w:hint="eastAsia"/>
              </w:rPr>
            </w:r>
            <w:r>
              <w:rPr>
                <w:rFonts w:hAnsi="宋体" w:cs="宋体" w:hint="eastAsia"/>
              </w:rPr>
              <w:fldChar w:fldCharType="separate"/>
            </w:r>
            <w:r>
              <w:rPr>
                <w:rFonts w:hAnsi="宋体" w:cs="宋体" w:hint="eastAsia"/>
              </w:rPr>
              <w:t>9</w:t>
            </w:r>
            <w:r>
              <w:rPr>
                <w:rFonts w:hAnsi="宋体" w:cs="宋体" w:hint="eastAsia"/>
              </w:rPr>
              <w:fldChar w:fldCharType="end"/>
            </w:r>
          </w:hyperlink>
        </w:p>
        <w:p w14:paraId="3ABF5B66" w14:textId="77777777" w:rsidR="00AB1667" w:rsidRDefault="00000000">
          <w:pPr>
            <w:pStyle w:val="TOC2"/>
            <w:tabs>
              <w:tab w:val="clear" w:pos="9241"/>
              <w:tab w:val="right" w:leader="dot" w:pos="9355"/>
            </w:tabs>
            <w:rPr>
              <w:rFonts w:hAnsi="宋体" w:cs="宋体"/>
            </w:rPr>
          </w:pPr>
          <w:hyperlink w:anchor="_Toc2975" w:history="1">
            <w:r>
              <w:rPr>
                <w:rFonts w:hAnsi="宋体" w:cs="宋体" w:hint="eastAsia"/>
                <w:kern w:val="0"/>
              </w:rPr>
              <w:t xml:space="preserve">8.3 </w:t>
            </w:r>
            <w:r>
              <w:rPr>
                <w:rFonts w:hAnsi="宋体" w:cs="宋体" w:hint="eastAsia"/>
              </w:rPr>
              <w:t>试验验收</w:t>
            </w:r>
            <w:r>
              <w:rPr>
                <w:rFonts w:hAnsi="宋体" w:cs="宋体" w:hint="eastAsia"/>
              </w:rPr>
              <w:tab/>
            </w:r>
            <w:r>
              <w:rPr>
                <w:rFonts w:hAnsi="宋体" w:cs="宋体" w:hint="eastAsia"/>
              </w:rPr>
              <w:fldChar w:fldCharType="begin"/>
            </w:r>
            <w:r>
              <w:rPr>
                <w:rFonts w:hAnsi="宋体" w:cs="宋体" w:hint="eastAsia"/>
              </w:rPr>
              <w:instrText xml:space="preserve"> PAGEREF _Toc2975 \h </w:instrText>
            </w:r>
            <w:r>
              <w:rPr>
                <w:rFonts w:hAnsi="宋体" w:cs="宋体" w:hint="eastAsia"/>
              </w:rPr>
            </w:r>
            <w:r>
              <w:rPr>
                <w:rFonts w:hAnsi="宋体" w:cs="宋体" w:hint="eastAsia"/>
              </w:rPr>
              <w:fldChar w:fldCharType="separate"/>
            </w:r>
            <w:r>
              <w:rPr>
                <w:rFonts w:hAnsi="宋体" w:cs="宋体" w:hint="eastAsia"/>
              </w:rPr>
              <w:t>10</w:t>
            </w:r>
            <w:r>
              <w:rPr>
                <w:rFonts w:hAnsi="宋体" w:cs="宋体" w:hint="eastAsia"/>
              </w:rPr>
              <w:fldChar w:fldCharType="end"/>
            </w:r>
          </w:hyperlink>
        </w:p>
        <w:p w14:paraId="5A22352E" w14:textId="77777777" w:rsidR="00AB1667" w:rsidRDefault="00000000">
          <w:pPr>
            <w:pStyle w:val="TOC2"/>
            <w:tabs>
              <w:tab w:val="clear" w:pos="9241"/>
              <w:tab w:val="right" w:leader="dot" w:pos="9355"/>
            </w:tabs>
            <w:rPr>
              <w:rFonts w:hAnsi="宋体" w:cs="宋体"/>
            </w:rPr>
          </w:pPr>
          <w:hyperlink w:anchor="_Toc28405" w:history="1">
            <w:r>
              <w:rPr>
                <w:rFonts w:hAnsi="宋体" w:cs="宋体" w:hint="eastAsia"/>
              </w:rPr>
              <w:t>9 试验数据处理</w:t>
            </w:r>
            <w:r>
              <w:rPr>
                <w:rFonts w:hAnsi="宋体" w:cs="宋体" w:hint="eastAsia"/>
              </w:rPr>
              <w:tab/>
            </w:r>
            <w:r>
              <w:rPr>
                <w:rFonts w:hAnsi="宋体" w:cs="宋体" w:hint="eastAsia"/>
              </w:rPr>
              <w:fldChar w:fldCharType="begin"/>
            </w:r>
            <w:r>
              <w:rPr>
                <w:rFonts w:hAnsi="宋体" w:cs="宋体" w:hint="eastAsia"/>
              </w:rPr>
              <w:instrText xml:space="preserve"> PAGEREF _Toc28405 \h </w:instrText>
            </w:r>
            <w:r>
              <w:rPr>
                <w:rFonts w:hAnsi="宋体" w:cs="宋体" w:hint="eastAsia"/>
              </w:rPr>
            </w:r>
            <w:r>
              <w:rPr>
                <w:rFonts w:hAnsi="宋体" w:cs="宋体" w:hint="eastAsia"/>
              </w:rPr>
              <w:fldChar w:fldCharType="separate"/>
            </w:r>
            <w:r>
              <w:rPr>
                <w:rFonts w:hAnsi="宋体" w:cs="宋体" w:hint="eastAsia"/>
              </w:rPr>
              <w:t>10</w:t>
            </w:r>
            <w:r>
              <w:rPr>
                <w:rFonts w:hAnsi="宋体" w:cs="宋体" w:hint="eastAsia"/>
              </w:rPr>
              <w:fldChar w:fldCharType="end"/>
            </w:r>
          </w:hyperlink>
        </w:p>
        <w:p w14:paraId="6D5F0E29" w14:textId="77777777" w:rsidR="00AB1667" w:rsidRDefault="00000000">
          <w:pPr>
            <w:pStyle w:val="TOC2"/>
            <w:tabs>
              <w:tab w:val="clear" w:pos="9241"/>
              <w:tab w:val="right" w:leader="dot" w:pos="9355"/>
            </w:tabs>
            <w:rPr>
              <w:rFonts w:hAnsi="宋体" w:cs="宋体"/>
            </w:rPr>
          </w:pPr>
          <w:hyperlink w:anchor="_Toc12333" w:history="1">
            <w:r>
              <w:rPr>
                <w:rFonts w:hAnsi="宋体" w:cs="宋体" w:hint="eastAsia"/>
              </w:rPr>
              <w:t>10 试验报告</w:t>
            </w:r>
            <w:r>
              <w:rPr>
                <w:rFonts w:hAnsi="宋体" w:cs="宋体" w:hint="eastAsia"/>
              </w:rPr>
              <w:tab/>
            </w:r>
            <w:r>
              <w:rPr>
                <w:rFonts w:hAnsi="宋体" w:cs="宋体" w:hint="eastAsia"/>
              </w:rPr>
              <w:fldChar w:fldCharType="begin"/>
            </w:r>
            <w:r>
              <w:rPr>
                <w:rFonts w:hAnsi="宋体" w:cs="宋体" w:hint="eastAsia"/>
              </w:rPr>
              <w:instrText xml:space="preserve"> PAGEREF _Toc12333 \h </w:instrText>
            </w:r>
            <w:r>
              <w:rPr>
                <w:rFonts w:hAnsi="宋体" w:cs="宋体" w:hint="eastAsia"/>
              </w:rPr>
            </w:r>
            <w:r>
              <w:rPr>
                <w:rFonts w:hAnsi="宋体" w:cs="宋体" w:hint="eastAsia"/>
              </w:rPr>
              <w:fldChar w:fldCharType="separate"/>
            </w:r>
            <w:r>
              <w:rPr>
                <w:rFonts w:hAnsi="宋体" w:cs="宋体" w:hint="eastAsia"/>
              </w:rPr>
              <w:t>10</w:t>
            </w:r>
            <w:r>
              <w:rPr>
                <w:rFonts w:hAnsi="宋体" w:cs="宋体" w:hint="eastAsia"/>
              </w:rPr>
              <w:fldChar w:fldCharType="end"/>
            </w:r>
          </w:hyperlink>
        </w:p>
        <w:p w14:paraId="72AF1CAC" w14:textId="77777777" w:rsidR="00AB1667" w:rsidRDefault="00000000">
          <w:pPr>
            <w:pStyle w:val="TOC1"/>
            <w:tabs>
              <w:tab w:val="clear" w:pos="9241"/>
              <w:tab w:val="right" w:leader="dot" w:pos="9355"/>
            </w:tabs>
            <w:spacing w:before="78" w:after="78"/>
            <w:rPr>
              <w:rFonts w:hAnsi="宋体" w:cs="宋体"/>
            </w:rPr>
          </w:pPr>
          <w:hyperlink w:anchor="_Toc639" w:history="1">
            <w:r>
              <w:rPr>
                <w:rFonts w:hAnsi="宋体" w:cs="宋体" w:hint="eastAsia"/>
              </w:rPr>
              <w:t>附录A（规范性附录）核主泵机械密封全厂断电（SBO）试验参数控制表</w:t>
            </w:r>
            <w:r>
              <w:rPr>
                <w:rFonts w:hAnsi="宋体" w:cs="宋体" w:hint="eastAsia"/>
              </w:rPr>
              <w:tab/>
            </w:r>
            <w:r>
              <w:rPr>
                <w:rFonts w:hAnsi="宋体" w:cs="宋体" w:hint="eastAsia"/>
              </w:rPr>
              <w:fldChar w:fldCharType="begin"/>
            </w:r>
            <w:r>
              <w:rPr>
                <w:rFonts w:hAnsi="宋体" w:cs="宋体" w:hint="eastAsia"/>
              </w:rPr>
              <w:instrText xml:space="preserve"> PAGEREF _Toc639 \h </w:instrText>
            </w:r>
            <w:r>
              <w:rPr>
                <w:rFonts w:hAnsi="宋体" w:cs="宋体" w:hint="eastAsia"/>
              </w:rPr>
            </w:r>
            <w:r>
              <w:rPr>
                <w:rFonts w:hAnsi="宋体" w:cs="宋体" w:hint="eastAsia"/>
              </w:rPr>
              <w:fldChar w:fldCharType="separate"/>
            </w:r>
            <w:r>
              <w:rPr>
                <w:rFonts w:hAnsi="宋体" w:cs="宋体" w:hint="eastAsia"/>
              </w:rPr>
              <w:t>12</w:t>
            </w:r>
            <w:r>
              <w:rPr>
                <w:rFonts w:hAnsi="宋体" w:cs="宋体" w:hint="eastAsia"/>
              </w:rPr>
              <w:fldChar w:fldCharType="end"/>
            </w:r>
          </w:hyperlink>
        </w:p>
        <w:p w14:paraId="42EBF456" w14:textId="77777777" w:rsidR="00AB1667" w:rsidRDefault="00000000">
          <w:pPr>
            <w:pStyle w:val="TOC1"/>
            <w:tabs>
              <w:tab w:val="clear" w:pos="9241"/>
              <w:tab w:val="right" w:leader="dot" w:pos="9355"/>
            </w:tabs>
            <w:spacing w:before="78" w:after="78"/>
            <w:rPr>
              <w:rFonts w:hAnsi="宋体" w:cs="宋体"/>
            </w:rPr>
          </w:pPr>
          <w:hyperlink w:anchor="_Toc969" w:history="1">
            <w:r>
              <w:rPr>
                <w:rFonts w:hAnsi="宋体" w:cs="宋体" w:hint="eastAsia"/>
              </w:rPr>
              <w:t>附录B（资料性附录）核主泵机械密封试验报告</w:t>
            </w:r>
            <w:r>
              <w:rPr>
                <w:rFonts w:hAnsi="宋体" w:cs="宋体" w:hint="eastAsia"/>
              </w:rPr>
              <w:tab/>
            </w:r>
            <w:r>
              <w:rPr>
                <w:rFonts w:hAnsi="宋体" w:cs="宋体" w:hint="eastAsia"/>
              </w:rPr>
              <w:fldChar w:fldCharType="begin"/>
            </w:r>
            <w:r>
              <w:rPr>
                <w:rFonts w:hAnsi="宋体" w:cs="宋体" w:hint="eastAsia"/>
              </w:rPr>
              <w:instrText xml:space="preserve"> PAGEREF _Toc969 \h </w:instrText>
            </w:r>
            <w:r>
              <w:rPr>
                <w:rFonts w:hAnsi="宋体" w:cs="宋体" w:hint="eastAsia"/>
              </w:rPr>
            </w:r>
            <w:r>
              <w:rPr>
                <w:rFonts w:hAnsi="宋体" w:cs="宋体" w:hint="eastAsia"/>
              </w:rPr>
              <w:fldChar w:fldCharType="separate"/>
            </w:r>
            <w:r>
              <w:rPr>
                <w:rFonts w:hAnsi="宋体" w:cs="宋体" w:hint="eastAsia"/>
              </w:rPr>
              <w:t>13</w:t>
            </w:r>
            <w:r>
              <w:rPr>
                <w:rFonts w:hAnsi="宋体" w:cs="宋体" w:hint="eastAsia"/>
              </w:rPr>
              <w:fldChar w:fldCharType="end"/>
            </w:r>
          </w:hyperlink>
        </w:p>
        <w:p w14:paraId="710958D6" w14:textId="77777777" w:rsidR="00AB1667" w:rsidRDefault="00000000">
          <w:pPr>
            <w:pStyle w:val="TOC1"/>
            <w:tabs>
              <w:tab w:val="clear" w:pos="9241"/>
              <w:tab w:val="right" w:leader="dot" w:pos="9355"/>
            </w:tabs>
            <w:spacing w:before="78" w:after="78"/>
            <w:rPr>
              <w:rFonts w:hAnsi="宋体" w:cs="宋体"/>
            </w:rPr>
          </w:pPr>
          <w:hyperlink w:anchor="_Toc21874" w:history="1">
            <w:r>
              <w:rPr>
                <w:rFonts w:hAnsi="宋体" w:cs="宋体" w:hint="eastAsia"/>
              </w:rPr>
              <w:t>参考文献</w:t>
            </w:r>
            <w:r>
              <w:rPr>
                <w:rFonts w:hAnsi="宋体" w:cs="宋体" w:hint="eastAsia"/>
              </w:rPr>
              <w:tab/>
            </w:r>
            <w:r>
              <w:rPr>
                <w:rFonts w:hAnsi="宋体" w:cs="宋体" w:hint="eastAsia"/>
              </w:rPr>
              <w:fldChar w:fldCharType="begin"/>
            </w:r>
            <w:r>
              <w:rPr>
                <w:rFonts w:hAnsi="宋体" w:cs="宋体" w:hint="eastAsia"/>
              </w:rPr>
              <w:instrText xml:space="preserve"> PAGEREF _Toc21874 \h </w:instrText>
            </w:r>
            <w:r>
              <w:rPr>
                <w:rFonts w:hAnsi="宋体" w:cs="宋体" w:hint="eastAsia"/>
              </w:rPr>
            </w:r>
            <w:r>
              <w:rPr>
                <w:rFonts w:hAnsi="宋体" w:cs="宋体" w:hint="eastAsia"/>
              </w:rPr>
              <w:fldChar w:fldCharType="separate"/>
            </w:r>
            <w:r>
              <w:rPr>
                <w:rFonts w:hAnsi="宋体" w:cs="宋体" w:hint="eastAsia"/>
              </w:rPr>
              <w:t>14</w:t>
            </w:r>
            <w:r>
              <w:rPr>
                <w:rFonts w:hAnsi="宋体" w:cs="宋体" w:hint="eastAsia"/>
              </w:rPr>
              <w:fldChar w:fldCharType="end"/>
            </w:r>
          </w:hyperlink>
        </w:p>
        <w:p w14:paraId="0EA20288" w14:textId="77777777" w:rsidR="00AB1667" w:rsidRDefault="00000000">
          <w:pPr>
            <w:pStyle w:val="afff0"/>
          </w:pPr>
          <w:r>
            <w:rPr>
              <w:rFonts w:hAnsi="宋体" w:cs="宋体" w:hint="eastAsia"/>
              <w:szCs w:val="21"/>
            </w:rPr>
            <w:fldChar w:fldCharType="end"/>
          </w:r>
        </w:p>
      </w:sdtContent>
    </w:sdt>
    <w:p w14:paraId="7847C763" w14:textId="77777777" w:rsidR="00AB1667" w:rsidRDefault="00000000">
      <w:pPr>
        <w:pStyle w:val="affffff"/>
      </w:pPr>
      <w:bookmarkStart w:id="19" w:name="_Toc11614"/>
      <w:bookmarkStart w:id="20" w:name="_Toc46228652"/>
      <w:r>
        <w:rPr>
          <w:rFonts w:hint="eastAsia"/>
        </w:rPr>
        <w:lastRenderedPageBreak/>
        <w:t>前</w:t>
      </w:r>
      <w:bookmarkStart w:id="21" w:name="BKQY"/>
      <w:r>
        <w:rPr>
          <w:rFonts w:ascii="Cambria Math" w:hAnsi="Cambria Math" w:cs="Cambria Math"/>
        </w:rPr>
        <w:t>  </w:t>
      </w:r>
      <w:r>
        <w:rPr>
          <w:rFonts w:hint="eastAsia"/>
        </w:rPr>
        <w:t>言</w:t>
      </w:r>
      <w:bookmarkEnd w:id="19"/>
      <w:bookmarkEnd w:id="20"/>
      <w:bookmarkEnd w:id="21"/>
    </w:p>
    <w:p w14:paraId="338A13CF" w14:textId="77777777" w:rsidR="0086409C" w:rsidRDefault="0086409C" w:rsidP="0086409C">
      <w:pPr>
        <w:pStyle w:val="afff0"/>
        <w:rPr>
          <w:rFonts w:hint="eastAsia"/>
        </w:rPr>
      </w:pPr>
      <w:r>
        <w:rPr>
          <w:rFonts w:hint="eastAsia"/>
        </w:rPr>
        <w:t>本文件按照GB/T 1.1-2020 《标准化工作导则 第1部分：标准化文件的结构和起草规则》的规定起草。</w:t>
      </w:r>
    </w:p>
    <w:p w14:paraId="5326A97D" w14:textId="77777777" w:rsidR="0086409C" w:rsidRDefault="0086409C" w:rsidP="0086409C">
      <w:pPr>
        <w:pStyle w:val="afff0"/>
        <w:rPr>
          <w:rFonts w:hint="eastAsia"/>
        </w:rPr>
      </w:pPr>
      <w:r>
        <w:rPr>
          <w:rFonts w:hint="eastAsia"/>
        </w:rPr>
        <w:t>请注意本文件的某些内容可能涉及专利。本文件的发布机构不承担识别专利的责任。</w:t>
      </w:r>
    </w:p>
    <w:p w14:paraId="0D411095" w14:textId="77777777" w:rsidR="0086409C" w:rsidRDefault="0086409C" w:rsidP="0086409C">
      <w:pPr>
        <w:pStyle w:val="afff0"/>
        <w:rPr>
          <w:rFonts w:hint="eastAsia"/>
        </w:rPr>
      </w:pPr>
      <w:r>
        <w:rPr>
          <w:rFonts w:hint="eastAsia"/>
        </w:rPr>
        <w:t>本文件由中国核能行业协会提出并归口管理，技术支持单位为上海核工程研究设计院有限公司、核工业标准化研究所、苏州热工研究院有限公司。</w:t>
      </w:r>
    </w:p>
    <w:p w14:paraId="1425D463" w14:textId="76C07AF6" w:rsidR="0086409C" w:rsidRDefault="0086409C" w:rsidP="0086409C">
      <w:pPr>
        <w:pStyle w:val="afff0"/>
        <w:rPr>
          <w:rFonts w:hint="eastAsia"/>
        </w:rPr>
      </w:pPr>
      <w:r>
        <w:rPr>
          <w:rFonts w:hint="eastAsia"/>
        </w:rPr>
        <w:t>本文件起草单位：</w:t>
      </w:r>
      <w:r w:rsidRPr="0086409C">
        <w:rPr>
          <w:rFonts w:hint="eastAsia"/>
        </w:rPr>
        <w:t>福建福清核电有限公司、清华大学、中国核动力研究设计院、哈尔滨电气动力装备有限公司、中核核电运行管理有限公司、江苏核电有限公司、苏州热工研究院有限公司、上海核工程研究设计院有限公司、海南核电有限公司、中核国电漳州能源有限公司。</w:t>
      </w:r>
    </w:p>
    <w:p w14:paraId="0A518C8C" w14:textId="655DA4EE" w:rsidR="0086409C" w:rsidRDefault="0086409C" w:rsidP="0086409C">
      <w:pPr>
        <w:pStyle w:val="afff0"/>
        <w:rPr>
          <w:rFonts w:hint="eastAsia"/>
        </w:rPr>
      </w:pPr>
      <w:r>
        <w:rPr>
          <w:rFonts w:hint="eastAsia"/>
        </w:rPr>
        <w:t>本文件主要起草人：</w:t>
      </w:r>
      <w:r w:rsidRPr="0086409C">
        <w:rPr>
          <w:rFonts w:hint="eastAsia"/>
        </w:rPr>
        <w:t>文学、杨全超、向先保、徐坚、黄伟峰、杜鹏程、王岩、徐强、费冬冬、吴明、郑嘉榕、刘莹、翁云峰、杜召瑞、严跃兰、叶进、王运喜。</w:t>
      </w:r>
    </w:p>
    <w:p w14:paraId="11C83B25" w14:textId="75897B46" w:rsidR="00AB1667" w:rsidRDefault="0086409C" w:rsidP="0086409C">
      <w:pPr>
        <w:pStyle w:val="afff0"/>
      </w:pPr>
      <w:r>
        <w:rPr>
          <w:rFonts w:hint="eastAsia"/>
        </w:rPr>
        <w:t>本文件首次发布。</w:t>
      </w:r>
    </w:p>
    <w:p w14:paraId="4991A6CC" w14:textId="77777777" w:rsidR="00AB1667" w:rsidRDefault="00AB1667">
      <w:pPr>
        <w:pStyle w:val="afff0"/>
      </w:pPr>
    </w:p>
    <w:p w14:paraId="73B8CE53" w14:textId="77777777" w:rsidR="00AB1667" w:rsidRDefault="00AB1667">
      <w:pPr>
        <w:pStyle w:val="afff0"/>
      </w:pPr>
    </w:p>
    <w:p w14:paraId="13D04DC7" w14:textId="77777777" w:rsidR="00AB1667" w:rsidRDefault="00AB1667">
      <w:pPr>
        <w:pStyle w:val="afff0"/>
      </w:pPr>
    </w:p>
    <w:p w14:paraId="39447614" w14:textId="77777777" w:rsidR="00AB1667" w:rsidRDefault="00AB1667">
      <w:pPr>
        <w:pStyle w:val="afff0"/>
        <w:rPr>
          <w:color w:val="000000"/>
          <w:szCs w:val="21"/>
          <w:shd w:val="clear" w:color="auto" w:fill="FFFFFF"/>
        </w:rPr>
      </w:pPr>
    </w:p>
    <w:p w14:paraId="1272AC3E" w14:textId="77777777" w:rsidR="00AB1667" w:rsidRDefault="00000000">
      <w:pPr>
        <w:pStyle w:val="affffff"/>
      </w:pPr>
      <w:bookmarkStart w:id="22" w:name="_Toc46228653"/>
      <w:bookmarkStart w:id="23" w:name="_Toc19566"/>
      <w:r>
        <w:rPr>
          <w:rFonts w:hint="eastAsia"/>
        </w:rPr>
        <w:lastRenderedPageBreak/>
        <w:t>引</w:t>
      </w:r>
      <w:bookmarkStart w:id="24" w:name="BKYY"/>
      <w:r>
        <w:rPr>
          <w:rFonts w:hAnsi="黑体"/>
        </w:rPr>
        <w:t>  </w:t>
      </w:r>
      <w:r>
        <w:rPr>
          <w:rFonts w:hint="eastAsia"/>
        </w:rPr>
        <w:t>言</w:t>
      </w:r>
      <w:bookmarkEnd w:id="22"/>
      <w:bookmarkEnd w:id="23"/>
      <w:bookmarkEnd w:id="24"/>
    </w:p>
    <w:p w14:paraId="54468B3B" w14:textId="77777777" w:rsidR="00AB1667" w:rsidRDefault="00000000">
      <w:pPr>
        <w:pStyle w:val="affffffe"/>
        <w:spacing w:before="0" w:beforeAutospacing="0" w:after="0" w:afterAutospacing="0"/>
        <w:ind w:firstLine="420"/>
        <w:jc w:val="both"/>
        <w:rPr>
          <w:color w:val="000000"/>
          <w:sz w:val="21"/>
          <w:szCs w:val="21"/>
        </w:rPr>
      </w:pPr>
      <w:r>
        <w:rPr>
          <w:rFonts w:hint="eastAsia"/>
          <w:color w:val="000000"/>
          <w:sz w:val="21"/>
          <w:szCs w:val="21"/>
        </w:rPr>
        <w:t>T/CNEA ××××《核电厂主泵机械密封试验方法》旨在明确核电厂主泵机械密封相关试验的分类、试验条件、试验方法、试验装置、试验报告等内容，以便为核电厂主泵机械密封的相关试验工作提供有益指导，保障相关工作高质量完成。拟由十个部分构成。</w:t>
      </w:r>
    </w:p>
    <w:p w14:paraId="315845EE" w14:textId="77777777" w:rsidR="00AB1667" w:rsidRDefault="00000000">
      <w:pPr>
        <w:pStyle w:val="ac"/>
      </w:pPr>
      <w:r>
        <w:rPr>
          <w:rFonts w:hint="eastAsia"/>
        </w:rPr>
        <w:t>第1部分：范围。目的在于明确本文件的适用范围。</w:t>
      </w:r>
    </w:p>
    <w:p w14:paraId="227F79BA" w14:textId="77777777" w:rsidR="00AB1667" w:rsidRDefault="00000000">
      <w:pPr>
        <w:pStyle w:val="ac"/>
      </w:pPr>
      <w:r>
        <w:rPr>
          <w:rFonts w:hint="eastAsia"/>
        </w:rPr>
        <w:t>第2部分：规范性引用文件。目的在于给出本文件的规范性引用文件清单。</w:t>
      </w:r>
    </w:p>
    <w:p w14:paraId="0F6DAC3D" w14:textId="77777777" w:rsidR="00AB1667" w:rsidRDefault="00000000">
      <w:pPr>
        <w:pStyle w:val="ac"/>
      </w:pPr>
      <w:r>
        <w:rPr>
          <w:rFonts w:hint="eastAsia"/>
        </w:rPr>
        <w:t>第3部分：术语和定义。目的在于明确适用于本文件的术语和定义。</w:t>
      </w:r>
    </w:p>
    <w:p w14:paraId="7D756790" w14:textId="77777777" w:rsidR="00AB1667" w:rsidRDefault="00000000">
      <w:pPr>
        <w:pStyle w:val="ac"/>
      </w:pPr>
      <w:r>
        <w:rPr>
          <w:rFonts w:hint="eastAsia"/>
        </w:rPr>
        <w:t>第4部分：试验分类。目的在于给出核主泵机械密封试验的类别。</w:t>
      </w:r>
    </w:p>
    <w:p w14:paraId="1C13037D" w14:textId="77777777" w:rsidR="00AB1667" w:rsidRDefault="00000000">
      <w:pPr>
        <w:pStyle w:val="ac"/>
      </w:pPr>
      <w:r>
        <w:rPr>
          <w:rFonts w:hint="eastAsia"/>
        </w:rPr>
        <w:t>第5部分：试验装置。目的在于规定核主泵机械密封试验装置的技术要求。</w:t>
      </w:r>
    </w:p>
    <w:p w14:paraId="207995C6" w14:textId="77777777" w:rsidR="00AB1667" w:rsidRDefault="00000000">
      <w:pPr>
        <w:pStyle w:val="ac"/>
      </w:pPr>
      <w:r>
        <w:rPr>
          <w:rFonts w:hint="eastAsia"/>
        </w:rPr>
        <w:t>第6部分：单级密封功能试验。目的在于规定执行单级密封功能试验的相关试验条件、试验步骤、验收准则等内容。</w:t>
      </w:r>
    </w:p>
    <w:p w14:paraId="73738BB7" w14:textId="77777777" w:rsidR="00AB1667" w:rsidRDefault="00000000">
      <w:pPr>
        <w:pStyle w:val="ac"/>
      </w:pPr>
      <w:r>
        <w:rPr>
          <w:rFonts w:hint="eastAsia"/>
        </w:rPr>
        <w:t>第7部分：整机密封性能试验。目的在于明确整机密封性能试验的分类，并规定执行整机密封性能试验的相关试验条件、试验步骤、验收准则等内容。</w:t>
      </w:r>
    </w:p>
    <w:p w14:paraId="32C3F3ED" w14:textId="77777777" w:rsidR="00AB1667" w:rsidRDefault="00000000">
      <w:pPr>
        <w:pStyle w:val="ac"/>
      </w:pPr>
      <w:r>
        <w:rPr>
          <w:rFonts w:hint="eastAsia"/>
        </w:rPr>
        <w:t>第8部分：全厂断电（SBO）事故工况试验。目的在于规定执行全厂断电（SBO）事故工况试验的相关试验条件、试验步骤、验收准则等内容。</w:t>
      </w:r>
    </w:p>
    <w:p w14:paraId="22719C19" w14:textId="77777777" w:rsidR="00AB1667" w:rsidRDefault="00000000">
      <w:pPr>
        <w:pStyle w:val="ac"/>
      </w:pPr>
      <w:r>
        <w:rPr>
          <w:rFonts w:hint="eastAsia"/>
        </w:rPr>
        <w:t>第9部分：数据处理。目的在于给出核电厂主泵机械密封试验的数据处理方法及单位等内容。</w:t>
      </w:r>
    </w:p>
    <w:p w14:paraId="7B7E2C1E" w14:textId="77777777" w:rsidR="00AB1667" w:rsidRDefault="00000000">
      <w:pPr>
        <w:pStyle w:val="ac"/>
      </w:pPr>
      <w:r>
        <w:rPr>
          <w:rFonts w:hint="eastAsia"/>
        </w:rPr>
        <w:t>第10部分：试验报告。目的在于明确核电厂主泵机械密封试验涉及的试验报告的技术要求。</w:t>
      </w:r>
    </w:p>
    <w:p w14:paraId="326F6E37" w14:textId="77777777" w:rsidR="00AB1667" w:rsidRDefault="00AB1667">
      <w:pPr>
        <w:pStyle w:val="ac"/>
        <w:numPr>
          <w:ilvl w:val="0"/>
          <w:numId w:val="0"/>
        </w:numPr>
        <w:ind w:left="833"/>
      </w:pPr>
    </w:p>
    <w:p w14:paraId="77E3FC6F" w14:textId="77777777" w:rsidR="00AB1667" w:rsidRDefault="00AB1667">
      <w:pPr>
        <w:pStyle w:val="ac"/>
        <w:numPr>
          <w:ilvl w:val="0"/>
          <w:numId w:val="0"/>
        </w:numPr>
        <w:ind w:left="833"/>
      </w:pPr>
    </w:p>
    <w:p w14:paraId="005820F8" w14:textId="77777777" w:rsidR="00AB1667" w:rsidRDefault="00AB1667">
      <w:pPr>
        <w:pStyle w:val="ac"/>
        <w:numPr>
          <w:ilvl w:val="0"/>
          <w:numId w:val="0"/>
        </w:numPr>
        <w:ind w:left="833"/>
        <w:sectPr w:rsidR="00AB1667">
          <w:headerReference w:type="default" r:id="rId12"/>
          <w:footerReference w:type="default" r:id="rId13"/>
          <w:pgSz w:w="11906" w:h="16838"/>
          <w:pgMar w:top="567" w:right="1134" w:bottom="1134" w:left="1417" w:header="1418" w:footer="1134" w:gutter="0"/>
          <w:pgNumType w:fmt="upperRoman" w:start="1"/>
          <w:cols w:space="425"/>
          <w:formProt w:val="0"/>
          <w:docGrid w:type="lines" w:linePitch="312"/>
        </w:sectPr>
      </w:pPr>
    </w:p>
    <w:p w14:paraId="4FF57A46" w14:textId="77777777" w:rsidR="00AB1667" w:rsidRDefault="00000000">
      <w:pPr>
        <w:pStyle w:val="afffc"/>
        <w:outlineLvl w:val="9"/>
      </w:pPr>
      <w:bookmarkStart w:id="25" w:name="_Toc7444"/>
      <w:bookmarkStart w:id="26" w:name="_Toc13145"/>
      <w:bookmarkStart w:id="27" w:name="StandardName"/>
      <w:r>
        <w:rPr>
          <w:rFonts w:hint="eastAsia"/>
        </w:rPr>
        <w:lastRenderedPageBreak/>
        <w:t>核电厂主泵机械密封试验方法</w:t>
      </w:r>
      <w:bookmarkEnd w:id="25"/>
      <w:bookmarkEnd w:id="26"/>
      <w:bookmarkEnd w:id="27"/>
    </w:p>
    <w:p w14:paraId="1760A168" w14:textId="77777777" w:rsidR="00AB1667" w:rsidRDefault="00000000">
      <w:pPr>
        <w:pStyle w:val="a4"/>
        <w:outlineLvl w:val="0"/>
      </w:pPr>
      <w:bookmarkStart w:id="28" w:name="_Toc18447"/>
      <w:bookmarkStart w:id="29" w:name="_Toc46228654"/>
      <w:bookmarkStart w:id="30" w:name="_Toc475687365"/>
      <w:r>
        <w:rPr>
          <w:rFonts w:hint="eastAsia"/>
        </w:rPr>
        <w:t>范围</w:t>
      </w:r>
      <w:bookmarkEnd w:id="28"/>
      <w:bookmarkEnd w:id="29"/>
      <w:bookmarkEnd w:id="30"/>
    </w:p>
    <w:p w14:paraId="711CC9B3" w14:textId="05D0701B" w:rsidR="00AB1667" w:rsidRDefault="00000000">
      <w:pPr>
        <w:pStyle w:val="afff0"/>
      </w:pPr>
      <w:r>
        <w:rPr>
          <w:rFonts w:hint="eastAsia"/>
        </w:rPr>
        <w:t>本</w:t>
      </w:r>
      <w:r w:rsidR="00A20419">
        <w:rPr>
          <w:rFonts w:hint="eastAsia"/>
        </w:rPr>
        <w:t>文件</w:t>
      </w:r>
      <w:r>
        <w:rPr>
          <w:rFonts w:hint="eastAsia"/>
        </w:rPr>
        <w:t>规定了核电厂主泵机械密封试验方法相关的术语和定义、试验分类、试验方法、试验装置、试验报告等内容。</w:t>
      </w:r>
    </w:p>
    <w:p w14:paraId="7872DDB2" w14:textId="77777777" w:rsidR="00AB1667" w:rsidRDefault="00000000">
      <w:pPr>
        <w:pStyle w:val="afff0"/>
      </w:pPr>
      <w:r>
        <w:rPr>
          <w:rFonts w:hint="eastAsia"/>
        </w:rPr>
        <w:t>本标准适用于压水堆核电厂流体动压式主泵机械密封，其它型式的核电厂主泵机械密封也可参考使用。</w:t>
      </w:r>
    </w:p>
    <w:p w14:paraId="69AFF7AA" w14:textId="77777777" w:rsidR="00AB1667" w:rsidRDefault="00000000">
      <w:pPr>
        <w:pStyle w:val="a4"/>
        <w:outlineLvl w:val="0"/>
      </w:pPr>
      <w:bookmarkStart w:id="31" w:name="_Toc15628"/>
      <w:bookmarkStart w:id="32" w:name="_Toc46228655"/>
      <w:bookmarkStart w:id="33" w:name="_Toc475687366"/>
      <w:r>
        <w:rPr>
          <w:rFonts w:hint="eastAsia"/>
        </w:rPr>
        <w:t>规范性引用文件</w:t>
      </w:r>
      <w:bookmarkEnd w:id="31"/>
      <w:bookmarkEnd w:id="32"/>
      <w:bookmarkEnd w:id="33"/>
    </w:p>
    <w:p w14:paraId="1EBD144B" w14:textId="77777777" w:rsidR="00AB1667" w:rsidRDefault="00000000">
      <w:pPr>
        <w:pStyle w:val="afff0"/>
      </w:pPr>
      <w:r>
        <w:rPr>
          <w:rFonts w:hint="eastAsia"/>
          <w:color w:val="00000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eastAsia"/>
        </w:rPr>
        <w:t>。</w:t>
      </w:r>
    </w:p>
    <w:p w14:paraId="56C04B6D" w14:textId="77777777" w:rsidR="00AB1667" w:rsidRDefault="00000000">
      <w:pPr>
        <w:pStyle w:val="afff0"/>
      </w:pPr>
      <w:r>
        <w:rPr>
          <w:rFonts w:hint="eastAsia"/>
        </w:rPr>
        <w:t>GB/T 5894—2015 机械密封名词术语</w:t>
      </w:r>
    </w:p>
    <w:p w14:paraId="2A1A67B2" w14:textId="77777777" w:rsidR="00AB1667" w:rsidRDefault="00000000">
      <w:pPr>
        <w:pStyle w:val="afff0"/>
      </w:pPr>
      <w:bookmarkStart w:id="34" w:name="_Hlk122993012"/>
      <w:r>
        <w:rPr>
          <w:rFonts w:hint="eastAsia"/>
        </w:rPr>
        <w:t>GB/T 14211-2019 机械密封试验方法</w:t>
      </w:r>
    </w:p>
    <w:p w14:paraId="5208DBFF" w14:textId="77777777" w:rsidR="00AB1667" w:rsidRDefault="00000000">
      <w:pPr>
        <w:pStyle w:val="afff0"/>
      </w:pPr>
      <w:r>
        <w:rPr>
          <w:color w:val="000000"/>
          <w:szCs w:val="21"/>
        </w:rPr>
        <w:t xml:space="preserve">GB/T 13177-2008 </w:t>
      </w:r>
      <w:r>
        <w:rPr>
          <w:rFonts w:hint="eastAsia"/>
          <w:color w:val="000000"/>
          <w:szCs w:val="21"/>
        </w:rPr>
        <w:t>核电厂优先电源</w:t>
      </w:r>
    </w:p>
    <w:p w14:paraId="38ECB8A7" w14:textId="77777777" w:rsidR="00AB1667" w:rsidRDefault="00AB1667">
      <w:pPr>
        <w:pStyle w:val="afff0"/>
      </w:pPr>
    </w:p>
    <w:p w14:paraId="6C74B189" w14:textId="77777777" w:rsidR="00AB1667" w:rsidRDefault="00000000">
      <w:pPr>
        <w:pStyle w:val="a4"/>
        <w:outlineLvl w:val="0"/>
      </w:pPr>
      <w:bookmarkStart w:id="35" w:name="_Toc475687367"/>
      <w:bookmarkStart w:id="36" w:name="_Toc22075"/>
      <w:bookmarkStart w:id="37" w:name="_Toc46228656"/>
      <w:bookmarkEnd w:id="34"/>
      <w:bookmarkEnd w:id="35"/>
      <w:r>
        <w:rPr>
          <w:rFonts w:hint="eastAsia"/>
        </w:rPr>
        <w:t>术语和定义</w:t>
      </w:r>
      <w:bookmarkEnd w:id="36"/>
      <w:bookmarkEnd w:id="37"/>
    </w:p>
    <w:p w14:paraId="53CBD0ED" w14:textId="77777777" w:rsidR="00AB1667" w:rsidRDefault="00000000">
      <w:pPr>
        <w:pStyle w:val="afff0"/>
        <w:rPr>
          <w:color w:val="000000"/>
          <w:szCs w:val="21"/>
        </w:rPr>
      </w:pPr>
      <w:r>
        <w:rPr>
          <w:rFonts w:hint="eastAsia"/>
          <w:color w:val="000000"/>
          <w:szCs w:val="21"/>
        </w:rPr>
        <w:t>《GB/T 5894—2015 机械密封名词术语》、《GB/T 14211-2019 机械密封试验方法》、《GB/T 13177-2008 核电厂优先电源》界定的以及下列术语和定义适用于本文件。</w:t>
      </w:r>
    </w:p>
    <w:p w14:paraId="4D1AED30" w14:textId="77777777" w:rsidR="00AB1667" w:rsidRDefault="00AB1667">
      <w:pPr>
        <w:pStyle w:val="affffff9"/>
        <w:rPr>
          <w:rFonts w:ascii="黑体" w:eastAsia="黑体"/>
        </w:rPr>
      </w:pPr>
      <w:bookmarkStart w:id="38" w:name="_Toc87792546"/>
    </w:p>
    <w:p w14:paraId="1D0A2328" w14:textId="77777777" w:rsidR="00AB1667" w:rsidRDefault="00000000">
      <w:pPr>
        <w:pStyle w:val="affffff9"/>
        <w:numPr>
          <w:ilvl w:val="0"/>
          <w:numId w:val="0"/>
        </w:numPr>
        <w:ind w:firstLineChars="200" w:firstLine="420"/>
        <w:outlineLvl w:val="9"/>
        <w:rPr>
          <w:rFonts w:ascii="黑体" w:eastAsia="黑体"/>
        </w:rPr>
      </w:pPr>
      <w:r>
        <w:rPr>
          <w:rFonts w:ascii="黑体" w:eastAsia="黑体" w:hint="eastAsia"/>
        </w:rPr>
        <w:t>流体动压式机械密封（hydrodynamic mechanical seal）</w:t>
      </w:r>
      <w:bookmarkEnd w:id="38"/>
    </w:p>
    <w:p w14:paraId="28F36B68" w14:textId="77777777" w:rsidR="00AB1667" w:rsidRDefault="00000000">
      <w:pPr>
        <w:pStyle w:val="afff0"/>
        <w:rPr>
          <w:szCs w:val="21"/>
        </w:rPr>
      </w:pPr>
      <w:r>
        <w:rPr>
          <w:rFonts w:hint="eastAsia"/>
          <w:szCs w:val="21"/>
        </w:rPr>
        <w:t>密封端面设计成特殊的几何形状,利用相对旋转自行产生流体动压效应的机械密封。</w:t>
      </w:r>
    </w:p>
    <w:p w14:paraId="1D6C3F43" w14:textId="77777777" w:rsidR="00AB1667" w:rsidRDefault="00000000">
      <w:pPr>
        <w:pStyle w:val="afff0"/>
        <w:rPr>
          <w:szCs w:val="21"/>
        </w:rPr>
      </w:pPr>
      <w:r>
        <w:t>[</w:t>
      </w:r>
      <w:r>
        <w:rPr>
          <w:rFonts w:hint="eastAsia"/>
        </w:rPr>
        <w:t>GB/T 5894—2015，术语2</w:t>
      </w:r>
      <w:r>
        <w:t>.2]</w:t>
      </w:r>
    </w:p>
    <w:p w14:paraId="5CC3B5F2" w14:textId="77777777" w:rsidR="00AB1667" w:rsidRDefault="00AB1667">
      <w:pPr>
        <w:pStyle w:val="affffff9"/>
        <w:rPr>
          <w:rFonts w:ascii="黑体" w:eastAsia="黑体"/>
        </w:rPr>
      </w:pPr>
    </w:p>
    <w:p w14:paraId="5B27DF20" w14:textId="77777777" w:rsidR="00AB1667" w:rsidRDefault="00000000">
      <w:pPr>
        <w:pStyle w:val="affffff9"/>
        <w:numPr>
          <w:ilvl w:val="0"/>
          <w:numId w:val="0"/>
        </w:numPr>
        <w:ind w:firstLineChars="200" w:firstLine="420"/>
        <w:outlineLvl w:val="9"/>
        <w:rPr>
          <w:rFonts w:ascii="黑体" w:eastAsia="黑体"/>
        </w:rPr>
      </w:pPr>
      <w:r>
        <w:rPr>
          <w:rFonts w:ascii="黑体" w:eastAsia="黑体" w:hint="eastAsia"/>
        </w:rPr>
        <w:t>流体静压式机械密封（hydrostatic</w:t>
      </w:r>
      <w:r>
        <w:rPr>
          <w:rFonts w:ascii="黑体" w:eastAsia="黑体"/>
        </w:rPr>
        <w:t xml:space="preserve"> </w:t>
      </w:r>
      <w:r>
        <w:rPr>
          <w:rFonts w:ascii="黑体" w:eastAsia="黑体" w:hint="eastAsia"/>
        </w:rPr>
        <w:t>mechanical</w:t>
      </w:r>
      <w:r>
        <w:rPr>
          <w:rFonts w:ascii="黑体" w:eastAsia="黑体"/>
        </w:rPr>
        <w:t xml:space="preserve"> </w:t>
      </w:r>
      <w:r>
        <w:rPr>
          <w:rFonts w:ascii="黑体" w:eastAsia="黑体" w:hint="eastAsia"/>
        </w:rPr>
        <w:t>seal）</w:t>
      </w:r>
    </w:p>
    <w:p w14:paraId="23A7C324" w14:textId="77777777" w:rsidR="00AB1667" w:rsidRDefault="00000000">
      <w:pPr>
        <w:pStyle w:val="afff0"/>
        <w:rPr>
          <w:szCs w:val="21"/>
        </w:rPr>
      </w:pPr>
      <w:r>
        <w:rPr>
          <w:rFonts w:hint="eastAsia"/>
          <w:szCs w:val="21"/>
        </w:rPr>
        <w:t>密封端面设计成特殊的几何形状,利用外部引入的压力流体或被密封介质本身通过密封界面的压力降产生流体静压效应的机械密封。</w:t>
      </w:r>
    </w:p>
    <w:p w14:paraId="75F600DC" w14:textId="77777777" w:rsidR="00AB1667" w:rsidRDefault="00000000">
      <w:pPr>
        <w:pStyle w:val="afff0"/>
      </w:pPr>
      <w:r>
        <w:t>[</w:t>
      </w:r>
      <w:r>
        <w:rPr>
          <w:rFonts w:hint="eastAsia"/>
        </w:rPr>
        <w:t>GB/T 5894—2015，术语2</w:t>
      </w:r>
      <w:r>
        <w:t>.5]</w:t>
      </w:r>
    </w:p>
    <w:p w14:paraId="798BEE61" w14:textId="77777777" w:rsidR="00AB1667" w:rsidRDefault="00AB1667">
      <w:pPr>
        <w:pStyle w:val="affffff9"/>
        <w:rPr>
          <w:rFonts w:ascii="黑体" w:eastAsia="黑体"/>
        </w:rPr>
      </w:pPr>
    </w:p>
    <w:p w14:paraId="08450630" w14:textId="77777777" w:rsidR="00AB1667" w:rsidRDefault="00000000">
      <w:pPr>
        <w:pStyle w:val="affffff9"/>
        <w:numPr>
          <w:ilvl w:val="0"/>
          <w:numId w:val="0"/>
        </w:numPr>
        <w:ind w:firstLineChars="200" w:firstLine="420"/>
        <w:outlineLvl w:val="9"/>
        <w:rPr>
          <w:rFonts w:ascii="黑体" w:eastAsia="黑体"/>
        </w:rPr>
      </w:pPr>
      <w:r>
        <w:rPr>
          <w:rFonts w:ascii="黑体" w:eastAsia="黑体" w:hint="eastAsia"/>
        </w:rPr>
        <w:t>注入水（injection</w:t>
      </w:r>
      <w:r>
        <w:rPr>
          <w:rFonts w:ascii="黑体" w:eastAsia="黑体"/>
        </w:rPr>
        <w:t xml:space="preserve"> </w:t>
      </w:r>
      <w:r>
        <w:rPr>
          <w:rFonts w:ascii="黑体" w:eastAsia="黑体" w:hint="eastAsia"/>
        </w:rPr>
        <w:t>water）</w:t>
      </w:r>
    </w:p>
    <w:p w14:paraId="5B0B1828" w14:textId="77777777" w:rsidR="00AB1667" w:rsidRDefault="00000000">
      <w:pPr>
        <w:pStyle w:val="afff0"/>
      </w:pPr>
      <w:r>
        <w:rPr>
          <w:rFonts w:hint="eastAsia"/>
        </w:rPr>
        <w:t>为机械密封提供冷却、润滑等作用，且经过滤等处理后的除盐水。</w:t>
      </w:r>
    </w:p>
    <w:p w14:paraId="53AAA3A0" w14:textId="77777777" w:rsidR="00AB1667" w:rsidRDefault="00000000">
      <w:pPr>
        <w:pStyle w:val="afff0"/>
        <w:ind w:firstLine="422"/>
        <w:rPr>
          <w:color w:val="FF0000"/>
          <w:szCs w:val="21"/>
        </w:rPr>
      </w:pPr>
      <w:r>
        <w:rPr>
          <w:rFonts w:hint="eastAsia"/>
          <w:b/>
          <w:bCs/>
        </w:rPr>
        <w:t>注</w:t>
      </w:r>
      <w:r>
        <w:rPr>
          <w:rFonts w:hint="eastAsia"/>
        </w:rPr>
        <w:t>：核主泵正常运行时机械密封的注入水由化学和容积控制系统（R</w:t>
      </w:r>
      <w:r>
        <w:t>CV</w:t>
      </w:r>
      <w:r>
        <w:rPr>
          <w:rFonts w:hint="eastAsia"/>
        </w:rPr>
        <w:t>）供应。</w:t>
      </w:r>
    </w:p>
    <w:p w14:paraId="54541CF2" w14:textId="77777777" w:rsidR="00AB1667" w:rsidRDefault="00AB1667">
      <w:pPr>
        <w:pStyle w:val="affffff9"/>
        <w:rPr>
          <w:rFonts w:ascii="黑体" w:eastAsia="黑体"/>
        </w:rPr>
      </w:pPr>
      <w:bookmarkStart w:id="39" w:name="_Toc87792547"/>
    </w:p>
    <w:p w14:paraId="39E7585D" w14:textId="77777777" w:rsidR="00AB1667" w:rsidRDefault="00000000">
      <w:pPr>
        <w:pStyle w:val="affffff9"/>
        <w:numPr>
          <w:ilvl w:val="0"/>
          <w:numId w:val="0"/>
        </w:numPr>
        <w:ind w:firstLineChars="200" w:firstLine="420"/>
        <w:outlineLvl w:val="9"/>
        <w:rPr>
          <w:rFonts w:ascii="黑体" w:eastAsia="黑体"/>
        </w:rPr>
      </w:pPr>
      <w:r>
        <w:rPr>
          <w:rFonts w:ascii="黑体" w:eastAsia="黑体" w:hint="eastAsia"/>
        </w:rPr>
        <w:t>高压泄漏量（high pressure leakage）</w:t>
      </w:r>
      <w:bookmarkEnd w:id="39"/>
    </w:p>
    <w:p w14:paraId="7B35C990" w14:textId="77777777" w:rsidR="00AB1667" w:rsidRDefault="00000000">
      <w:pPr>
        <w:pStyle w:val="afff0"/>
      </w:pPr>
      <w:r>
        <w:rPr>
          <w:rFonts w:hint="eastAsia"/>
        </w:rPr>
        <w:lastRenderedPageBreak/>
        <w:t>流经核主泵机械密封第二级密封的注入水流量、第二级密封的泄漏量，与流经第三级密封的注入水流量的总和。</w:t>
      </w:r>
    </w:p>
    <w:p w14:paraId="59829B16" w14:textId="77777777" w:rsidR="00AB1667" w:rsidRDefault="00AB1667">
      <w:pPr>
        <w:pStyle w:val="affffff9"/>
        <w:rPr>
          <w:rFonts w:ascii="黑体" w:eastAsia="黑体"/>
        </w:rPr>
      </w:pPr>
      <w:bookmarkStart w:id="40" w:name="_Toc87792548"/>
    </w:p>
    <w:p w14:paraId="02848BEA" w14:textId="77777777" w:rsidR="00AB1667" w:rsidRDefault="00000000">
      <w:pPr>
        <w:pStyle w:val="affffff9"/>
        <w:numPr>
          <w:ilvl w:val="0"/>
          <w:numId w:val="0"/>
        </w:numPr>
        <w:ind w:firstLineChars="200" w:firstLine="420"/>
        <w:outlineLvl w:val="9"/>
        <w:rPr>
          <w:rFonts w:ascii="黑体" w:eastAsia="黑体"/>
        </w:rPr>
      </w:pPr>
      <w:r>
        <w:rPr>
          <w:rFonts w:ascii="黑体" w:eastAsia="黑体" w:hint="eastAsia"/>
        </w:rPr>
        <w:t>低压泄漏量（low pressure leakage）</w:t>
      </w:r>
      <w:bookmarkEnd w:id="40"/>
    </w:p>
    <w:p w14:paraId="31F83938" w14:textId="77777777" w:rsidR="00AB1667" w:rsidRDefault="00000000">
      <w:pPr>
        <w:pStyle w:val="afff0"/>
      </w:pPr>
      <w:r>
        <w:rPr>
          <w:rFonts w:hint="eastAsia"/>
        </w:rPr>
        <w:t>经核主泵机械密封第三级密封端面后所泄漏的流量。</w:t>
      </w:r>
    </w:p>
    <w:p w14:paraId="1AB7EF71" w14:textId="77777777" w:rsidR="00AB1667" w:rsidRDefault="00AB1667">
      <w:pPr>
        <w:pStyle w:val="affffff9"/>
        <w:rPr>
          <w:rFonts w:ascii="黑体" w:eastAsia="黑体"/>
        </w:rPr>
      </w:pPr>
    </w:p>
    <w:p w14:paraId="1D698138" w14:textId="77777777" w:rsidR="00AB1667" w:rsidRDefault="00000000">
      <w:pPr>
        <w:pStyle w:val="affffff9"/>
        <w:numPr>
          <w:ilvl w:val="0"/>
          <w:numId w:val="0"/>
        </w:numPr>
        <w:ind w:firstLineChars="200" w:firstLine="420"/>
        <w:outlineLvl w:val="9"/>
        <w:rPr>
          <w:rFonts w:ascii="黑体" w:eastAsia="黑体"/>
        </w:rPr>
      </w:pPr>
      <w:r>
        <w:rPr>
          <w:rFonts w:ascii="黑体" w:eastAsia="黑体" w:hint="eastAsia"/>
        </w:rPr>
        <w:t>单级密封功能试验（</w:t>
      </w:r>
      <w:r>
        <w:rPr>
          <w:rFonts w:ascii="黑体" w:eastAsia="黑体"/>
        </w:rPr>
        <w:t xml:space="preserve">function test of </w:t>
      </w:r>
      <w:r>
        <w:rPr>
          <w:rFonts w:ascii="黑体" w:eastAsia="黑体" w:hint="eastAsia"/>
        </w:rPr>
        <w:t>single</w:t>
      </w:r>
      <w:r>
        <w:rPr>
          <w:rFonts w:ascii="黑体" w:eastAsia="黑体"/>
        </w:rPr>
        <w:t xml:space="preserve"> stage </w:t>
      </w:r>
      <w:r>
        <w:rPr>
          <w:rFonts w:ascii="黑体" w:eastAsia="黑体" w:hint="eastAsia"/>
        </w:rPr>
        <w:t>mechanical</w:t>
      </w:r>
      <w:r>
        <w:rPr>
          <w:rFonts w:ascii="黑体" w:eastAsia="黑体"/>
        </w:rPr>
        <w:t xml:space="preserve"> seal</w:t>
      </w:r>
      <w:r>
        <w:rPr>
          <w:rFonts w:ascii="黑体" w:eastAsia="黑体" w:hint="eastAsia"/>
        </w:rPr>
        <w:t>）</w:t>
      </w:r>
    </w:p>
    <w:p w14:paraId="738EF98A" w14:textId="77777777" w:rsidR="00AB1667" w:rsidRDefault="00000000">
      <w:pPr>
        <w:pStyle w:val="afff0"/>
        <w:rPr>
          <w:color w:val="000000"/>
          <w:szCs w:val="21"/>
        </w:rPr>
      </w:pPr>
      <w:r>
        <w:rPr>
          <w:rFonts w:hint="eastAsia"/>
          <w:color w:val="000000"/>
          <w:szCs w:val="21"/>
        </w:rPr>
        <w:t>为验证单级核主泵机械密封在设计工况下的密封功能是否满足设计要求而开展的试验。</w:t>
      </w:r>
    </w:p>
    <w:p w14:paraId="4F0805D0" w14:textId="77777777" w:rsidR="00AB1667" w:rsidRDefault="00AB1667">
      <w:pPr>
        <w:pStyle w:val="affffff9"/>
        <w:rPr>
          <w:rFonts w:ascii="黑体" w:eastAsia="黑体"/>
        </w:rPr>
      </w:pPr>
    </w:p>
    <w:p w14:paraId="01D3DEF3" w14:textId="77777777" w:rsidR="00AB1667" w:rsidRDefault="00000000">
      <w:pPr>
        <w:pStyle w:val="affffff9"/>
        <w:numPr>
          <w:ilvl w:val="0"/>
          <w:numId w:val="0"/>
        </w:numPr>
        <w:ind w:firstLineChars="200" w:firstLine="420"/>
        <w:outlineLvl w:val="9"/>
        <w:rPr>
          <w:rFonts w:ascii="黑体" w:eastAsia="黑体"/>
        </w:rPr>
      </w:pPr>
      <w:r>
        <w:rPr>
          <w:rFonts w:ascii="黑体" w:eastAsia="黑体" w:hint="eastAsia"/>
        </w:rPr>
        <w:t>整机密封性能试验（</w:t>
      </w:r>
      <w:r>
        <w:rPr>
          <w:rFonts w:ascii="黑体" w:eastAsia="黑体"/>
        </w:rPr>
        <w:t xml:space="preserve">function test of </w:t>
      </w:r>
      <w:r>
        <w:rPr>
          <w:rFonts w:ascii="黑体" w:eastAsia="黑体" w:hint="eastAsia"/>
        </w:rPr>
        <w:t>mechanical</w:t>
      </w:r>
      <w:r>
        <w:rPr>
          <w:rFonts w:ascii="黑体" w:eastAsia="黑体"/>
        </w:rPr>
        <w:t xml:space="preserve"> </w:t>
      </w:r>
      <w:r>
        <w:rPr>
          <w:rFonts w:ascii="黑体" w:eastAsia="黑体" w:hint="eastAsia"/>
        </w:rPr>
        <w:t>seal</w:t>
      </w:r>
      <w:r>
        <w:rPr>
          <w:rFonts w:ascii="黑体" w:eastAsia="黑体"/>
        </w:rPr>
        <w:t xml:space="preserve"> </w:t>
      </w:r>
      <w:r>
        <w:rPr>
          <w:rFonts w:ascii="黑体" w:eastAsia="黑体" w:hint="eastAsia"/>
        </w:rPr>
        <w:t>assembly）</w:t>
      </w:r>
    </w:p>
    <w:p w14:paraId="381CB059" w14:textId="77777777" w:rsidR="00AB1667" w:rsidRDefault="00000000">
      <w:pPr>
        <w:pStyle w:val="afff0"/>
        <w:rPr>
          <w:color w:val="000000"/>
          <w:szCs w:val="21"/>
        </w:rPr>
      </w:pPr>
      <w:r>
        <w:rPr>
          <w:rFonts w:hint="eastAsia"/>
          <w:color w:val="000000"/>
          <w:szCs w:val="21"/>
        </w:rPr>
        <w:t>为验证已按设计要求完成组装的核主泵三级机械密封在设计工况下的性能是否满足技术要求而开展的试验。</w:t>
      </w:r>
    </w:p>
    <w:p w14:paraId="3FA61649" w14:textId="77777777" w:rsidR="00AB1667" w:rsidRDefault="00AB1667">
      <w:pPr>
        <w:pStyle w:val="affffff9"/>
        <w:rPr>
          <w:rFonts w:ascii="黑体" w:eastAsia="黑体"/>
        </w:rPr>
      </w:pPr>
    </w:p>
    <w:p w14:paraId="61B1B1BA" w14:textId="77777777" w:rsidR="00AB1667" w:rsidRDefault="00000000">
      <w:pPr>
        <w:pStyle w:val="affffff9"/>
        <w:numPr>
          <w:ilvl w:val="0"/>
          <w:numId w:val="0"/>
        </w:numPr>
        <w:ind w:firstLineChars="200" w:firstLine="420"/>
        <w:outlineLvl w:val="9"/>
        <w:rPr>
          <w:rFonts w:ascii="黑体" w:eastAsia="黑体"/>
        </w:rPr>
      </w:pPr>
      <w:r>
        <w:rPr>
          <w:rFonts w:ascii="黑体" w:eastAsia="黑体" w:hint="eastAsia"/>
        </w:rPr>
        <w:t>全厂断电（</w:t>
      </w:r>
      <w:r>
        <w:rPr>
          <w:rFonts w:ascii="黑体" w:eastAsia="黑体"/>
        </w:rPr>
        <w:t>station black-out</w:t>
      </w:r>
      <w:r>
        <w:rPr>
          <w:rFonts w:ascii="黑体" w:eastAsia="黑体" w:hint="eastAsia"/>
        </w:rPr>
        <w:t>）</w:t>
      </w:r>
    </w:p>
    <w:p w14:paraId="78FC2A26" w14:textId="77777777" w:rsidR="00AB1667" w:rsidRDefault="00000000">
      <w:pPr>
        <w:pStyle w:val="afff0"/>
        <w:rPr>
          <w:color w:val="000000"/>
          <w:szCs w:val="21"/>
        </w:rPr>
      </w:pPr>
      <w:r>
        <w:rPr>
          <w:rFonts w:hint="eastAsia"/>
          <w:color w:val="000000"/>
          <w:szCs w:val="21"/>
        </w:rPr>
        <w:t>核电厂内给重要和非重要的配电装置母线供电的交流电源全部失去，即失去厂外电源同时汽轮机脱扣和厂内应急交流电源故障，但未失去由厂内蓄电池通过逆变装置送到母线的交流电源或替代交流电源。</w:t>
      </w:r>
    </w:p>
    <w:p w14:paraId="7CE9DE20" w14:textId="77777777" w:rsidR="00AB1667" w:rsidRDefault="00000000">
      <w:pPr>
        <w:pStyle w:val="afff0"/>
        <w:rPr>
          <w:color w:val="000000"/>
          <w:szCs w:val="21"/>
        </w:rPr>
      </w:pPr>
      <w:r>
        <w:rPr>
          <w:color w:val="000000"/>
          <w:szCs w:val="21"/>
        </w:rPr>
        <w:t>[GB/T 13177-2008</w:t>
      </w:r>
      <w:r>
        <w:rPr>
          <w:rFonts w:hint="eastAsia"/>
          <w:color w:val="000000"/>
          <w:szCs w:val="21"/>
        </w:rPr>
        <w:t>，定义3</w:t>
      </w:r>
      <w:r>
        <w:rPr>
          <w:color w:val="000000"/>
          <w:szCs w:val="21"/>
        </w:rPr>
        <w:t>.5]</w:t>
      </w:r>
    </w:p>
    <w:p w14:paraId="32FB683D" w14:textId="77777777" w:rsidR="00AB1667" w:rsidRDefault="00AB1667">
      <w:pPr>
        <w:pStyle w:val="affffff9"/>
        <w:rPr>
          <w:rFonts w:ascii="黑体" w:eastAsia="黑体"/>
        </w:rPr>
      </w:pPr>
    </w:p>
    <w:p w14:paraId="71DAB450" w14:textId="77777777" w:rsidR="00AB1667" w:rsidRDefault="00000000">
      <w:pPr>
        <w:pStyle w:val="affffff9"/>
        <w:numPr>
          <w:ilvl w:val="0"/>
          <w:numId w:val="0"/>
        </w:numPr>
        <w:ind w:firstLineChars="200" w:firstLine="420"/>
        <w:outlineLvl w:val="9"/>
        <w:rPr>
          <w:rFonts w:ascii="黑体" w:eastAsia="黑体"/>
        </w:rPr>
      </w:pPr>
      <w:r>
        <w:rPr>
          <w:rFonts w:ascii="黑体" w:eastAsia="黑体" w:hint="eastAsia"/>
        </w:rPr>
        <w:t>事故工况试验（</w:t>
      </w:r>
      <w:r>
        <w:rPr>
          <w:rFonts w:ascii="黑体" w:eastAsia="黑体"/>
        </w:rPr>
        <w:t>accident condition test</w:t>
      </w:r>
      <w:r>
        <w:rPr>
          <w:rFonts w:ascii="黑体" w:eastAsia="黑体" w:hint="eastAsia"/>
        </w:rPr>
        <w:t>）</w:t>
      </w:r>
    </w:p>
    <w:p w14:paraId="6E445E31" w14:textId="77777777" w:rsidR="00AB1667" w:rsidRDefault="00000000">
      <w:pPr>
        <w:pStyle w:val="afff0"/>
        <w:rPr>
          <w:color w:val="000000"/>
          <w:szCs w:val="21"/>
        </w:rPr>
      </w:pPr>
      <w:r>
        <w:rPr>
          <w:rFonts w:hint="eastAsia"/>
          <w:color w:val="000000"/>
          <w:szCs w:val="21"/>
        </w:rPr>
        <w:t>为验证核主泵机械密封（整机）在超设计基准的事故工况下的性能是否满足技术要求而开展的试验。</w:t>
      </w:r>
    </w:p>
    <w:p w14:paraId="4FDE64D4" w14:textId="77777777" w:rsidR="00AB1667" w:rsidRDefault="00000000">
      <w:pPr>
        <w:pStyle w:val="afff0"/>
        <w:ind w:firstLine="422"/>
        <w:rPr>
          <w:color w:val="000000"/>
          <w:szCs w:val="21"/>
        </w:rPr>
      </w:pPr>
      <w:r>
        <w:rPr>
          <w:rFonts w:hint="eastAsia"/>
          <w:b/>
          <w:bCs/>
          <w:color w:val="000000"/>
          <w:szCs w:val="21"/>
        </w:rPr>
        <w:t>注</w:t>
      </w:r>
      <w:r>
        <w:rPr>
          <w:rFonts w:hint="eastAsia"/>
          <w:color w:val="000000"/>
          <w:szCs w:val="21"/>
        </w:rPr>
        <w:t>：对核主泵机械密封而言，该事故工况通常指全厂断电事故工况。</w:t>
      </w:r>
    </w:p>
    <w:p w14:paraId="21CEE991" w14:textId="77777777" w:rsidR="00AB1667" w:rsidRDefault="00AB1667">
      <w:pPr>
        <w:pStyle w:val="affffff9"/>
        <w:rPr>
          <w:rFonts w:ascii="黑体" w:eastAsia="黑体"/>
        </w:rPr>
      </w:pPr>
    </w:p>
    <w:p w14:paraId="19E31D45" w14:textId="77777777" w:rsidR="00AB1667" w:rsidRDefault="00000000">
      <w:pPr>
        <w:pStyle w:val="affffff9"/>
        <w:numPr>
          <w:ilvl w:val="0"/>
          <w:numId w:val="0"/>
        </w:numPr>
        <w:ind w:firstLineChars="200" w:firstLine="420"/>
        <w:outlineLvl w:val="9"/>
        <w:rPr>
          <w:rFonts w:ascii="黑体" w:eastAsia="黑体"/>
        </w:rPr>
      </w:pPr>
      <w:r>
        <w:rPr>
          <w:rFonts w:ascii="黑体" w:eastAsia="黑体" w:hint="eastAsia"/>
        </w:rPr>
        <w:t>试验工况（test</w:t>
      </w:r>
      <w:r>
        <w:rPr>
          <w:rFonts w:ascii="黑体" w:eastAsia="黑体"/>
        </w:rPr>
        <w:t xml:space="preserve"> </w:t>
      </w:r>
      <w:r>
        <w:rPr>
          <w:rFonts w:ascii="黑体" w:eastAsia="黑体" w:hint="eastAsia"/>
        </w:rPr>
        <w:t>condition）</w:t>
      </w:r>
    </w:p>
    <w:p w14:paraId="38E69F62" w14:textId="77777777" w:rsidR="00AB1667" w:rsidRDefault="00000000">
      <w:pPr>
        <w:pStyle w:val="afff0"/>
        <w:rPr>
          <w:color w:val="000000"/>
          <w:szCs w:val="21"/>
        </w:rPr>
      </w:pPr>
      <w:r>
        <w:rPr>
          <w:rFonts w:hint="eastAsia"/>
          <w:color w:val="000000"/>
          <w:szCs w:val="21"/>
        </w:rPr>
        <w:t>试验时机械密封的压力、温度和转速等工作参数。</w:t>
      </w:r>
    </w:p>
    <w:p w14:paraId="027D38BD" w14:textId="77777777" w:rsidR="00AB1667" w:rsidRDefault="00AB1667">
      <w:pPr>
        <w:pStyle w:val="affffff9"/>
        <w:rPr>
          <w:rFonts w:ascii="黑体" w:eastAsia="黑体"/>
        </w:rPr>
      </w:pPr>
    </w:p>
    <w:p w14:paraId="18F65EBD" w14:textId="77777777" w:rsidR="00AB1667" w:rsidRDefault="00000000">
      <w:pPr>
        <w:pStyle w:val="affffff9"/>
        <w:numPr>
          <w:ilvl w:val="0"/>
          <w:numId w:val="0"/>
        </w:numPr>
        <w:ind w:firstLineChars="200" w:firstLine="420"/>
        <w:outlineLvl w:val="9"/>
        <w:rPr>
          <w:rFonts w:ascii="黑体" w:eastAsia="黑体"/>
        </w:rPr>
      </w:pPr>
      <w:r>
        <w:rPr>
          <w:rFonts w:ascii="黑体" w:eastAsia="黑体" w:hint="eastAsia"/>
        </w:rPr>
        <w:t>试验电机（test</w:t>
      </w:r>
      <w:r>
        <w:rPr>
          <w:rFonts w:ascii="黑体" w:eastAsia="黑体"/>
        </w:rPr>
        <w:t xml:space="preserve"> </w:t>
      </w:r>
      <w:r>
        <w:rPr>
          <w:rFonts w:ascii="黑体" w:eastAsia="黑体" w:hint="eastAsia"/>
        </w:rPr>
        <w:t>motor）</w:t>
      </w:r>
    </w:p>
    <w:p w14:paraId="3E9D355B" w14:textId="77777777" w:rsidR="00AB1667" w:rsidRDefault="00000000">
      <w:pPr>
        <w:pStyle w:val="afff0"/>
        <w:rPr>
          <w:color w:val="000000"/>
          <w:szCs w:val="21"/>
        </w:rPr>
      </w:pPr>
      <w:r>
        <w:rPr>
          <w:rFonts w:hint="eastAsia"/>
          <w:color w:val="000000"/>
          <w:szCs w:val="21"/>
        </w:rPr>
        <w:t>在试验装置上驱动机械密封运转的电机。一般采用变频电机，以便模拟核主泵机械密封真实的启动、惰转等运行环境。</w:t>
      </w:r>
    </w:p>
    <w:p w14:paraId="3014B37C" w14:textId="77777777" w:rsidR="00AB1667" w:rsidRDefault="00000000">
      <w:pPr>
        <w:pStyle w:val="a4"/>
        <w:outlineLvl w:val="0"/>
      </w:pPr>
      <w:bookmarkStart w:id="41" w:name="_Toc21610"/>
      <w:r>
        <w:rPr>
          <w:rFonts w:hint="eastAsia"/>
        </w:rPr>
        <w:t>试验分类</w:t>
      </w:r>
      <w:bookmarkEnd w:id="41"/>
    </w:p>
    <w:p w14:paraId="25366434" w14:textId="77777777" w:rsidR="00AB1667" w:rsidRDefault="00000000">
      <w:pPr>
        <w:pStyle w:val="affffff9"/>
        <w:outlineLvl w:val="1"/>
        <w:rPr>
          <w:rFonts w:ascii="黑体" w:eastAsia="黑体"/>
        </w:rPr>
      </w:pPr>
      <w:bookmarkStart w:id="42" w:name="_Toc9752"/>
      <w:r>
        <w:rPr>
          <w:rFonts w:ascii="黑体" w:eastAsia="黑体" w:hint="eastAsia"/>
        </w:rPr>
        <w:t>按照试验的性质不同分类</w:t>
      </w:r>
      <w:bookmarkEnd w:id="42"/>
    </w:p>
    <w:p w14:paraId="32AEF5A9" w14:textId="77777777" w:rsidR="00AB1667" w:rsidRDefault="00000000">
      <w:pPr>
        <w:pStyle w:val="afff0"/>
        <w:rPr>
          <w:color w:val="000000"/>
          <w:szCs w:val="21"/>
        </w:rPr>
      </w:pPr>
      <w:r>
        <w:rPr>
          <w:rFonts w:hint="eastAsia"/>
          <w:color w:val="000000"/>
          <w:szCs w:val="21"/>
        </w:rPr>
        <w:t>一般可分为：单级密封功能试验、整机密封性能试验和整机密封事故工况试验。</w:t>
      </w:r>
    </w:p>
    <w:p w14:paraId="7D1314E8" w14:textId="77777777" w:rsidR="00AB1667" w:rsidRDefault="00000000">
      <w:pPr>
        <w:pStyle w:val="afff0"/>
        <w:ind w:firstLineChars="0" w:firstLine="0"/>
        <w:rPr>
          <w:rFonts w:ascii="黑体" w:eastAsia="黑体" w:hAnsi="黑体" w:cs="黑体"/>
          <w:color w:val="000000"/>
          <w:szCs w:val="21"/>
        </w:rPr>
      </w:pPr>
      <w:r>
        <w:rPr>
          <w:rFonts w:ascii="黑体" w:eastAsia="黑体" w:hAnsi="黑体" w:cs="黑体" w:hint="eastAsia"/>
          <w:color w:val="000000"/>
          <w:szCs w:val="21"/>
        </w:rPr>
        <w:t>4.1.1 单级密封功能试验</w:t>
      </w:r>
    </w:p>
    <w:p w14:paraId="6015F12E" w14:textId="77777777" w:rsidR="00AB1667" w:rsidRDefault="00000000">
      <w:pPr>
        <w:pStyle w:val="afff0"/>
        <w:rPr>
          <w:color w:val="000000"/>
          <w:szCs w:val="21"/>
        </w:rPr>
      </w:pPr>
      <w:r>
        <w:rPr>
          <w:rFonts w:hint="eastAsia"/>
          <w:color w:val="000000"/>
          <w:szCs w:val="21"/>
        </w:rPr>
        <w:t>为验证单级核主泵机械密封的密封功能是否满足设计要求而开展的试验。一般用于新机械密封设计制造、服役后机械密封的翻新鉴定等工作。</w:t>
      </w:r>
    </w:p>
    <w:p w14:paraId="44D256F0" w14:textId="77777777" w:rsidR="00AB1667" w:rsidRDefault="00000000">
      <w:pPr>
        <w:pStyle w:val="afff0"/>
        <w:rPr>
          <w:color w:val="000000"/>
          <w:szCs w:val="21"/>
        </w:rPr>
      </w:pPr>
      <w:r>
        <w:rPr>
          <w:rFonts w:hint="eastAsia"/>
          <w:color w:val="000000"/>
          <w:szCs w:val="21"/>
        </w:rPr>
        <w:t>本试验仅对单级机械密封执行。试验装置不配置核主泵三级机械密封、叶轮等部件及其系统。</w:t>
      </w:r>
    </w:p>
    <w:p w14:paraId="545E1E3C" w14:textId="77777777" w:rsidR="00AB1667" w:rsidRDefault="00000000">
      <w:pPr>
        <w:pStyle w:val="afff0"/>
        <w:ind w:firstLineChars="0" w:firstLine="0"/>
        <w:rPr>
          <w:rFonts w:ascii="黑体" w:eastAsia="黑体" w:hAnsi="黑体" w:cs="黑体"/>
          <w:color w:val="000000"/>
          <w:szCs w:val="21"/>
        </w:rPr>
      </w:pPr>
      <w:r>
        <w:rPr>
          <w:rFonts w:ascii="黑体" w:eastAsia="黑体" w:hAnsi="黑体" w:cs="黑体" w:hint="eastAsia"/>
          <w:color w:val="000000"/>
          <w:szCs w:val="21"/>
        </w:rPr>
        <w:t>4.1.2 整机密封性能试验</w:t>
      </w:r>
    </w:p>
    <w:p w14:paraId="39BAD6F6" w14:textId="77777777" w:rsidR="00AB1667" w:rsidRDefault="00000000">
      <w:pPr>
        <w:pStyle w:val="afff0"/>
        <w:rPr>
          <w:szCs w:val="21"/>
        </w:rPr>
      </w:pPr>
      <w:r>
        <w:rPr>
          <w:rFonts w:hint="eastAsia"/>
          <w:color w:val="000000"/>
          <w:szCs w:val="21"/>
        </w:rPr>
        <w:t>为验证已按设计要求完成组装的核主泵三级机械密封在设计工况下的性能是否满足设计要求而开展的试验。</w:t>
      </w:r>
      <w:r>
        <w:rPr>
          <w:rFonts w:hint="eastAsia"/>
          <w:szCs w:val="21"/>
        </w:rPr>
        <w:t>主要包括：变注入水流量试验、运行期间注入水丧失试验、运行期间冷却水丧失试验、运行期间注入水和冷却水同时丧失试验、运行期间断电试验。</w:t>
      </w:r>
    </w:p>
    <w:p w14:paraId="4FD57C2D" w14:textId="77777777" w:rsidR="00AB1667" w:rsidRDefault="00000000">
      <w:pPr>
        <w:pStyle w:val="afff0"/>
        <w:rPr>
          <w:szCs w:val="21"/>
        </w:rPr>
      </w:pPr>
      <w:r>
        <w:rPr>
          <w:szCs w:val="21"/>
        </w:rPr>
        <w:t>本试验通常在核主泵小流量试验装置或者核主泵全流量试验装置进行</w:t>
      </w:r>
      <w:r>
        <w:rPr>
          <w:rFonts w:hint="eastAsia"/>
          <w:szCs w:val="21"/>
        </w:rPr>
        <w:t>。</w:t>
      </w:r>
    </w:p>
    <w:p w14:paraId="4C0997E6" w14:textId="77777777" w:rsidR="00AB1667" w:rsidRDefault="00000000">
      <w:pPr>
        <w:pStyle w:val="afff0"/>
        <w:ind w:firstLine="422"/>
        <w:rPr>
          <w:szCs w:val="21"/>
        </w:rPr>
      </w:pPr>
      <w:r>
        <w:rPr>
          <w:b/>
          <w:szCs w:val="21"/>
        </w:rPr>
        <w:lastRenderedPageBreak/>
        <w:t>注</w:t>
      </w:r>
      <w:r>
        <w:rPr>
          <w:rFonts w:hint="eastAsia"/>
          <w:b/>
          <w:szCs w:val="21"/>
        </w:rPr>
        <w:t>1</w:t>
      </w:r>
      <w:r>
        <w:rPr>
          <w:rFonts w:hint="eastAsia"/>
          <w:szCs w:val="21"/>
        </w:rPr>
        <w:t>：核主泵小流量试验装置除配置三级机械密封及其系统设备外，还配置了小流量试验的主泵机组及主回路等系统设备。可模拟核主泵真实运行时的主回路压力、温度等参数，还可以模拟轴向力随主回路压力、温度变化而变化、核主泵启动和停运过程的转速变化等核主泵真实运行状态。除核主泵水利性能及必需汽蚀余量的试验必须在核主泵全流量试验装置执行以外，其余的试验项目均可以在小流量试验装置完成。</w:t>
      </w:r>
    </w:p>
    <w:p w14:paraId="27152C52" w14:textId="77777777" w:rsidR="00AB1667" w:rsidRDefault="00000000">
      <w:pPr>
        <w:pStyle w:val="afff0"/>
        <w:ind w:firstLine="422"/>
        <w:rPr>
          <w:szCs w:val="21"/>
        </w:rPr>
      </w:pPr>
      <w:r>
        <w:rPr>
          <w:b/>
          <w:szCs w:val="21"/>
        </w:rPr>
        <w:t>注</w:t>
      </w:r>
      <w:r>
        <w:rPr>
          <w:rFonts w:hint="eastAsia"/>
          <w:b/>
          <w:szCs w:val="21"/>
        </w:rPr>
        <w:t>2</w:t>
      </w:r>
      <w:r>
        <w:rPr>
          <w:rFonts w:hint="eastAsia"/>
          <w:szCs w:val="21"/>
        </w:rPr>
        <w:t>：核主泵全流量试验装置配置实际规格型号的核主泵三级机械密封、叶轮和电机等部件设备，试验装置主回路的流量等参数与真实核主泵运行参数一致。</w:t>
      </w:r>
    </w:p>
    <w:p w14:paraId="7252107D" w14:textId="77777777" w:rsidR="00AB1667" w:rsidRDefault="00000000">
      <w:pPr>
        <w:pStyle w:val="afff0"/>
        <w:ind w:firstLineChars="0" w:firstLine="0"/>
        <w:rPr>
          <w:color w:val="000000"/>
          <w:szCs w:val="21"/>
        </w:rPr>
      </w:pPr>
      <w:r>
        <w:rPr>
          <w:rFonts w:ascii="黑体" w:eastAsia="黑体" w:hAnsi="黑体" w:cs="黑体" w:hint="eastAsia"/>
          <w:color w:val="000000"/>
          <w:szCs w:val="21"/>
        </w:rPr>
        <w:t>4.1.3 事故工况试验</w:t>
      </w:r>
    </w:p>
    <w:p w14:paraId="514F8F49" w14:textId="77777777" w:rsidR="00AB1667" w:rsidRDefault="00000000">
      <w:pPr>
        <w:pStyle w:val="afff0"/>
        <w:rPr>
          <w:color w:val="000000"/>
          <w:szCs w:val="21"/>
        </w:rPr>
      </w:pPr>
      <w:bookmarkStart w:id="43" w:name="_Hlk123046427"/>
      <w:r>
        <w:rPr>
          <w:rFonts w:hint="eastAsia"/>
          <w:color w:val="000000"/>
          <w:szCs w:val="21"/>
        </w:rPr>
        <w:t>为验证核主泵机械密封（整机）在超设计的事故工况下的性能是否满足设计要求而开展的试验。</w:t>
      </w:r>
    </w:p>
    <w:p w14:paraId="7438B15E" w14:textId="77777777" w:rsidR="00AB1667" w:rsidRDefault="00000000">
      <w:pPr>
        <w:pStyle w:val="afff0"/>
        <w:ind w:firstLine="422"/>
        <w:rPr>
          <w:color w:val="000000"/>
          <w:szCs w:val="21"/>
        </w:rPr>
      </w:pPr>
      <w:r>
        <w:rPr>
          <w:rFonts w:hint="eastAsia"/>
          <w:b/>
          <w:bCs/>
          <w:color w:val="000000"/>
          <w:szCs w:val="21"/>
        </w:rPr>
        <w:t>注</w:t>
      </w:r>
      <w:r>
        <w:rPr>
          <w:rFonts w:hint="eastAsia"/>
          <w:color w:val="000000"/>
          <w:szCs w:val="21"/>
        </w:rPr>
        <w:t>：对核主泵机械密封而言，该事故工况通常指全厂断电（S</w:t>
      </w:r>
      <w:r>
        <w:rPr>
          <w:color w:val="000000"/>
          <w:szCs w:val="21"/>
        </w:rPr>
        <w:t>BO</w:t>
      </w:r>
      <w:r>
        <w:rPr>
          <w:rFonts w:hint="eastAsia"/>
          <w:color w:val="000000"/>
          <w:szCs w:val="21"/>
        </w:rPr>
        <w:t>）事故工况</w:t>
      </w:r>
      <w:bookmarkEnd w:id="43"/>
      <w:r>
        <w:rPr>
          <w:rFonts w:hint="eastAsia"/>
          <w:color w:val="000000"/>
          <w:szCs w:val="21"/>
        </w:rPr>
        <w:t>。</w:t>
      </w:r>
    </w:p>
    <w:p w14:paraId="3DF958C9" w14:textId="77777777" w:rsidR="00AB1667" w:rsidRDefault="00000000">
      <w:pPr>
        <w:pStyle w:val="afff0"/>
        <w:rPr>
          <w:color w:val="000000"/>
          <w:szCs w:val="21"/>
        </w:rPr>
      </w:pPr>
      <w:r>
        <w:rPr>
          <w:rFonts w:hint="eastAsia"/>
          <w:color w:val="000000"/>
          <w:szCs w:val="21"/>
        </w:rPr>
        <w:t>为模拟核电厂发生全厂断电（SBO）事故后的主泵惰转、机械密封系统温度变化等实际状态，针对机械密封及停车密封系统的全厂断电（SBO）</w:t>
      </w:r>
      <w:r>
        <w:rPr>
          <w:color w:val="000000"/>
          <w:szCs w:val="21"/>
        </w:rPr>
        <w:t>试验通常在</w:t>
      </w:r>
      <w:r>
        <w:rPr>
          <w:rFonts w:hint="eastAsia"/>
          <w:color w:val="000000"/>
          <w:szCs w:val="21"/>
        </w:rPr>
        <w:t>密封系统全厂断电（SBO）试验装置</w:t>
      </w:r>
      <w:r>
        <w:rPr>
          <w:color w:val="000000"/>
          <w:szCs w:val="21"/>
        </w:rPr>
        <w:t>上进行</w:t>
      </w:r>
      <w:r>
        <w:rPr>
          <w:rFonts w:hint="eastAsia"/>
          <w:color w:val="000000"/>
          <w:szCs w:val="21"/>
        </w:rPr>
        <w:t>。</w:t>
      </w:r>
    </w:p>
    <w:p w14:paraId="21CFF7C1" w14:textId="77777777" w:rsidR="00AB1667" w:rsidRDefault="00000000">
      <w:pPr>
        <w:pStyle w:val="affffff9"/>
        <w:outlineLvl w:val="1"/>
        <w:rPr>
          <w:rFonts w:ascii="黑体" w:eastAsia="黑体"/>
        </w:rPr>
      </w:pPr>
      <w:bookmarkStart w:id="44" w:name="_Toc4103"/>
      <w:r>
        <w:rPr>
          <w:rFonts w:ascii="黑体" w:eastAsia="黑体" w:hint="eastAsia"/>
        </w:rPr>
        <w:t>按照试验的用途不同分类</w:t>
      </w:r>
      <w:bookmarkEnd w:id="44"/>
    </w:p>
    <w:p w14:paraId="42606DB2" w14:textId="77777777" w:rsidR="00AB1667" w:rsidRDefault="00000000">
      <w:pPr>
        <w:pStyle w:val="afff0"/>
        <w:rPr>
          <w:color w:val="000000"/>
          <w:szCs w:val="21"/>
        </w:rPr>
      </w:pPr>
      <w:r>
        <w:rPr>
          <w:rFonts w:hint="eastAsia"/>
          <w:color w:val="000000"/>
          <w:szCs w:val="21"/>
        </w:rPr>
        <w:t>一般可分为：型式试验、出厂试验和翻新试验。</w:t>
      </w:r>
    </w:p>
    <w:p w14:paraId="085D238E" w14:textId="77777777" w:rsidR="00AB1667" w:rsidRDefault="00000000">
      <w:pPr>
        <w:pStyle w:val="afff0"/>
        <w:ind w:firstLineChars="0" w:firstLine="0"/>
        <w:rPr>
          <w:rFonts w:ascii="黑体" w:eastAsia="黑体" w:hAnsi="黑体" w:cs="黑体"/>
          <w:color w:val="000000"/>
          <w:szCs w:val="21"/>
        </w:rPr>
      </w:pPr>
      <w:r>
        <w:rPr>
          <w:rFonts w:ascii="黑体" w:eastAsia="黑体" w:hAnsi="黑体" w:cs="黑体" w:hint="eastAsia"/>
          <w:color w:val="000000"/>
          <w:szCs w:val="21"/>
        </w:rPr>
        <w:t>4.2.1 型式试验</w:t>
      </w:r>
    </w:p>
    <w:p w14:paraId="7829A28C" w14:textId="77777777" w:rsidR="00AB1667" w:rsidRDefault="00000000">
      <w:pPr>
        <w:pStyle w:val="afff0"/>
        <w:rPr>
          <w:color w:val="000000"/>
          <w:szCs w:val="21"/>
        </w:rPr>
      </w:pPr>
      <w:r>
        <w:rPr>
          <w:rFonts w:hint="eastAsia"/>
          <w:color w:val="000000"/>
          <w:szCs w:val="21"/>
        </w:rPr>
        <w:t>为验证机械密封在设计和超设计工况下的性能是否满足技术要求而开展的试验。通常对某型号或批次的机械密封选择1台套在出厂前进行型式试验。</w:t>
      </w:r>
    </w:p>
    <w:p w14:paraId="704DDC41" w14:textId="77777777" w:rsidR="00AB1667" w:rsidRDefault="00000000">
      <w:pPr>
        <w:pStyle w:val="afff0"/>
        <w:ind w:firstLineChars="0" w:firstLine="0"/>
        <w:rPr>
          <w:color w:val="000000"/>
          <w:szCs w:val="21"/>
        </w:rPr>
      </w:pPr>
      <w:r>
        <w:rPr>
          <w:rFonts w:ascii="黑体" w:eastAsia="黑体" w:hAnsi="黑体" w:cs="黑体" w:hint="eastAsia"/>
          <w:color w:val="000000"/>
          <w:szCs w:val="21"/>
        </w:rPr>
        <w:t>4.2.2 出厂试验</w:t>
      </w:r>
    </w:p>
    <w:p w14:paraId="76078C24" w14:textId="77777777" w:rsidR="00AB1667" w:rsidRDefault="00000000">
      <w:pPr>
        <w:pStyle w:val="afff0"/>
        <w:rPr>
          <w:color w:val="000000"/>
          <w:szCs w:val="21"/>
        </w:rPr>
      </w:pPr>
      <w:r>
        <w:rPr>
          <w:rFonts w:hint="eastAsia"/>
          <w:color w:val="000000"/>
          <w:szCs w:val="21"/>
        </w:rPr>
        <w:t>为验证已完成制造的机械密封产品在设计工况下的性能是否满足技术要求而开展的试验。一般对每套机械密封产品均应完成出厂试验合格方能交付采购方。</w:t>
      </w:r>
    </w:p>
    <w:p w14:paraId="1A983BE3" w14:textId="77777777" w:rsidR="00AB1667" w:rsidRDefault="00000000">
      <w:pPr>
        <w:pStyle w:val="afff0"/>
        <w:ind w:firstLineChars="0" w:firstLine="0"/>
        <w:rPr>
          <w:rFonts w:ascii="黑体" w:eastAsia="黑体" w:hAnsi="黑体" w:cs="黑体"/>
          <w:color w:val="000000"/>
          <w:szCs w:val="21"/>
        </w:rPr>
      </w:pPr>
      <w:r>
        <w:rPr>
          <w:rFonts w:ascii="黑体" w:eastAsia="黑体" w:hAnsi="黑体" w:cs="黑体" w:hint="eastAsia"/>
          <w:color w:val="000000"/>
          <w:szCs w:val="21"/>
        </w:rPr>
        <w:t>4.2.3 翻新试验</w:t>
      </w:r>
    </w:p>
    <w:p w14:paraId="5D3E4237" w14:textId="77777777" w:rsidR="00AB1667" w:rsidRDefault="00000000">
      <w:pPr>
        <w:pStyle w:val="afff0"/>
        <w:rPr>
          <w:color w:val="000000"/>
          <w:szCs w:val="21"/>
        </w:rPr>
      </w:pPr>
      <w:r>
        <w:rPr>
          <w:rFonts w:hint="eastAsia"/>
          <w:color w:val="000000"/>
          <w:szCs w:val="21"/>
        </w:rPr>
        <w:t>为验证服役过的机械密封经过翻新处理后性能是否满足技术要求，以及能否重新服役而开展的试验。该类试验一般在核电厂现场进行，且机械密封应经具有专业资质和能力的人员完成翻新处理。</w:t>
      </w:r>
    </w:p>
    <w:p w14:paraId="387F0E26" w14:textId="77777777" w:rsidR="00AB1667" w:rsidRDefault="00000000">
      <w:pPr>
        <w:pStyle w:val="a4"/>
        <w:outlineLvl w:val="0"/>
      </w:pPr>
      <w:bookmarkStart w:id="45" w:name="_Toc10818"/>
      <w:r>
        <w:rPr>
          <w:rFonts w:hint="eastAsia"/>
        </w:rPr>
        <w:t>试验装置</w:t>
      </w:r>
      <w:bookmarkEnd w:id="45"/>
    </w:p>
    <w:p w14:paraId="7D4E9D4B" w14:textId="77777777" w:rsidR="00AB1667" w:rsidRDefault="00000000">
      <w:pPr>
        <w:pStyle w:val="affffff9"/>
        <w:outlineLvl w:val="1"/>
        <w:rPr>
          <w:rFonts w:ascii="黑体" w:eastAsia="黑体"/>
        </w:rPr>
      </w:pPr>
      <w:bookmarkStart w:id="46" w:name="_Toc13484"/>
      <w:r>
        <w:rPr>
          <w:rFonts w:ascii="黑体" w:eastAsia="黑体" w:hint="eastAsia"/>
        </w:rPr>
        <w:t>总则</w:t>
      </w:r>
      <w:bookmarkEnd w:id="46"/>
    </w:p>
    <w:p w14:paraId="4BF5501D" w14:textId="77777777" w:rsidR="00AB1667" w:rsidRDefault="00000000">
      <w:pPr>
        <w:pStyle w:val="afff0"/>
        <w:rPr>
          <w:color w:val="000000"/>
          <w:szCs w:val="21"/>
        </w:rPr>
      </w:pPr>
      <w:r>
        <w:rPr>
          <w:rFonts w:hint="eastAsia"/>
          <w:color w:val="000000"/>
          <w:szCs w:val="21"/>
        </w:rPr>
        <w:t>试验装置应能够模拟核主泵机械密封的真实运行环境，以确保试验结果可靠，</w:t>
      </w:r>
      <w:r>
        <w:rPr>
          <w:rFonts w:hint="eastAsia"/>
          <w:szCs w:val="21"/>
        </w:rPr>
        <w:t>需满足如下</w:t>
      </w:r>
      <w:r>
        <w:rPr>
          <w:rFonts w:hint="eastAsia"/>
          <w:color w:val="000000"/>
          <w:szCs w:val="21"/>
        </w:rPr>
        <w:t>相似性原则。</w:t>
      </w:r>
    </w:p>
    <w:p w14:paraId="1D0F4AC5" w14:textId="77777777" w:rsidR="00AB1667" w:rsidRDefault="00000000">
      <w:pPr>
        <w:pStyle w:val="afff0"/>
        <w:ind w:firstLineChars="0" w:firstLine="0"/>
        <w:rPr>
          <w:rFonts w:ascii="黑体" w:eastAsia="黑体" w:hAnsi="黑体"/>
          <w:color w:val="000000"/>
          <w:szCs w:val="21"/>
        </w:rPr>
      </w:pPr>
      <w:r>
        <w:rPr>
          <w:rFonts w:ascii="黑体" w:eastAsia="黑体" w:hAnsi="黑体" w:hint="eastAsia"/>
          <w:color w:val="000000"/>
          <w:szCs w:val="21"/>
        </w:rPr>
        <w:t>5</w:t>
      </w:r>
      <w:r>
        <w:rPr>
          <w:rFonts w:ascii="黑体" w:eastAsia="黑体" w:hAnsi="黑体"/>
          <w:color w:val="000000"/>
          <w:szCs w:val="21"/>
        </w:rPr>
        <w:t>.1.1</w:t>
      </w:r>
      <w:r>
        <w:rPr>
          <w:rFonts w:ascii="黑体" w:eastAsia="黑体" w:hAnsi="黑体" w:hint="eastAsia"/>
          <w:color w:val="000000"/>
          <w:szCs w:val="21"/>
        </w:rPr>
        <w:t xml:space="preserve"> 几何相似</w:t>
      </w:r>
    </w:p>
    <w:p w14:paraId="6EB4200F" w14:textId="77777777" w:rsidR="00AB1667" w:rsidRDefault="00000000">
      <w:pPr>
        <w:pStyle w:val="afff0"/>
        <w:rPr>
          <w:color w:val="000000"/>
          <w:szCs w:val="21"/>
        </w:rPr>
      </w:pPr>
      <w:r>
        <w:rPr>
          <w:rFonts w:hint="eastAsia"/>
          <w:color w:val="000000"/>
          <w:szCs w:val="21"/>
        </w:rPr>
        <w:t>试验装置的密封腔室、节流盘管等机械密封部分的特征尺寸应与实际尺寸一致。</w:t>
      </w:r>
    </w:p>
    <w:p w14:paraId="0F3EDE02" w14:textId="77777777" w:rsidR="00AB1667" w:rsidRDefault="00000000">
      <w:pPr>
        <w:pStyle w:val="afff0"/>
        <w:ind w:firstLineChars="0" w:firstLine="0"/>
        <w:rPr>
          <w:rFonts w:ascii="黑体" w:eastAsia="黑体" w:hAnsi="黑体"/>
          <w:color w:val="000000"/>
          <w:szCs w:val="21"/>
        </w:rPr>
      </w:pPr>
      <w:r>
        <w:rPr>
          <w:rFonts w:ascii="黑体" w:eastAsia="黑体" w:hAnsi="黑体" w:hint="eastAsia"/>
          <w:color w:val="000000"/>
          <w:szCs w:val="21"/>
        </w:rPr>
        <w:t>5</w:t>
      </w:r>
      <w:r>
        <w:rPr>
          <w:rFonts w:ascii="黑体" w:eastAsia="黑体" w:hAnsi="黑体"/>
          <w:color w:val="000000"/>
          <w:szCs w:val="21"/>
        </w:rPr>
        <w:t>.1.2</w:t>
      </w:r>
      <w:r>
        <w:rPr>
          <w:rFonts w:ascii="黑体" w:eastAsia="黑体" w:hAnsi="黑体" w:hint="eastAsia"/>
          <w:color w:val="000000"/>
          <w:szCs w:val="21"/>
        </w:rPr>
        <w:t xml:space="preserve"> 运动相似</w:t>
      </w:r>
    </w:p>
    <w:p w14:paraId="79D79E42" w14:textId="77777777" w:rsidR="00AB1667" w:rsidRDefault="00000000">
      <w:pPr>
        <w:pStyle w:val="afff0"/>
        <w:rPr>
          <w:color w:val="000000"/>
          <w:szCs w:val="21"/>
        </w:rPr>
      </w:pPr>
      <w:r>
        <w:rPr>
          <w:rFonts w:hint="eastAsia"/>
          <w:color w:val="000000"/>
          <w:szCs w:val="21"/>
        </w:rPr>
        <w:t>试验装置设计转速与核主泵设计转速一致，且能够模拟核主泵真实运行状态（含起动、惰转）的转速。</w:t>
      </w:r>
    </w:p>
    <w:p w14:paraId="5FDF3845" w14:textId="77777777" w:rsidR="00AB1667" w:rsidRDefault="00000000">
      <w:pPr>
        <w:pStyle w:val="afff0"/>
        <w:ind w:firstLineChars="0" w:firstLine="0"/>
        <w:rPr>
          <w:rFonts w:ascii="黑体" w:eastAsia="黑体" w:hAnsi="黑体"/>
          <w:color w:val="000000"/>
          <w:szCs w:val="21"/>
        </w:rPr>
      </w:pPr>
      <w:r>
        <w:rPr>
          <w:rFonts w:ascii="黑体" w:eastAsia="黑体" w:hAnsi="黑体" w:hint="eastAsia"/>
          <w:color w:val="000000"/>
          <w:szCs w:val="21"/>
        </w:rPr>
        <w:t>5</w:t>
      </w:r>
      <w:r>
        <w:rPr>
          <w:rFonts w:ascii="黑体" w:eastAsia="黑体" w:hAnsi="黑体"/>
          <w:color w:val="000000"/>
          <w:szCs w:val="21"/>
        </w:rPr>
        <w:t>.1.3</w:t>
      </w:r>
      <w:r>
        <w:rPr>
          <w:rFonts w:ascii="黑体" w:eastAsia="黑体" w:hAnsi="黑体" w:hint="eastAsia"/>
          <w:color w:val="000000"/>
          <w:szCs w:val="21"/>
        </w:rPr>
        <w:t xml:space="preserve"> 动力相似</w:t>
      </w:r>
    </w:p>
    <w:p w14:paraId="117E974B" w14:textId="77777777" w:rsidR="00AB1667" w:rsidRDefault="00000000">
      <w:pPr>
        <w:pStyle w:val="afff0"/>
        <w:rPr>
          <w:color w:val="000000"/>
          <w:szCs w:val="21"/>
        </w:rPr>
      </w:pPr>
      <w:r>
        <w:rPr>
          <w:rFonts w:hint="eastAsia"/>
          <w:color w:val="000000"/>
          <w:szCs w:val="21"/>
        </w:rPr>
        <w:t>试验介质为除盐水，其粘度、比热、热导率等指标应与真实运行环境的介质相似。放射性和硼酸浓度的指标可不与真实运行环境的介质相似。</w:t>
      </w:r>
    </w:p>
    <w:p w14:paraId="407EE51F" w14:textId="77777777" w:rsidR="00AB1667" w:rsidRDefault="00000000">
      <w:pPr>
        <w:pStyle w:val="afff0"/>
        <w:ind w:firstLine="422"/>
        <w:rPr>
          <w:color w:val="000000"/>
          <w:szCs w:val="21"/>
        </w:rPr>
      </w:pPr>
      <w:r>
        <w:rPr>
          <w:rFonts w:hint="eastAsia"/>
          <w:b/>
          <w:bCs/>
          <w:color w:val="000000"/>
          <w:szCs w:val="21"/>
        </w:rPr>
        <w:t>注</w:t>
      </w:r>
      <w:r>
        <w:rPr>
          <w:rFonts w:hint="eastAsia"/>
          <w:color w:val="000000"/>
          <w:szCs w:val="21"/>
        </w:rPr>
        <w:t>：在实际中，试验介质通常采用p</w:t>
      </w:r>
      <w:r>
        <w:rPr>
          <w:color w:val="000000"/>
          <w:szCs w:val="21"/>
        </w:rPr>
        <w:t>H</w:t>
      </w:r>
      <w:r>
        <w:rPr>
          <w:rFonts w:hint="eastAsia"/>
          <w:color w:val="000000"/>
          <w:szCs w:val="21"/>
        </w:rPr>
        <w:t>值为6</w:t>
      </w:r>
      <w:r>
        <w:rPr>
          <w:color w:val="000000"/>
          <w:szCs w:val="21"/>
        </w:rPr>
        <w:t>-7</w:t>
      </w:r>
      <w:r>
        <w:rPr>
          <w:rFonts w:hint="eastAsia"/>
          <w:color w:val="000000"/>
          <w:szCs w:val="21"/>
        </w:rPr>
        <w:t>、电导率为5</w:t>
      </w:r>
      <w:r>
        <w:rPr>
          <w:color w:val="000000"/>
          <w:szCs w:val="21"/>
        </w:rPr>
        <w:t>-30</w:t>
      </w:r>
      <w:r>
        <w:rPr>
          <w:rFonts w:hint="eastAsia"/>
          <w:color w:val="000000"/>
          <w:szCs w:val="21"/>
        </w:rPr>
        <w:t>μ</w:t>
      </w:r>
      <w:r>
        <w:rPr>
          <w:color w:val="000000"/>
          <w:szCs w:val="21"/>
        </w:rPr>
        <w:t>S/cm</w:t>
      </w:r>
      <w:r>
        <w:rPr>
          <w:rFonts w:hint="eastAsia"/>
          <w:color w:val="000000"/>
          <w:szCs w:val="21"/>
        </w:rPr>
        <w:t>的B级除盐水。</w:t>
      </w:r>
    </w:p>
    <w:p w14:paraId="5F28BE09" w14:textId="77777777" w:rsidR="00AB1667" w:rsidRDefault="00000000">
      <w:pPr>
        <w:pStyle w:val="affffff9"/>
        <w:outlineLvl w:val="1"/>
        <w:rPr>
          <w:rFonts w:ascii="黑体" w:eastAsia="黑体"/>
        </w:rPr>
      </w:pPr>
      <w:bookmarkStart w:id="47" w:name="_Toc9866"/>
      <w:r>
        <w:rPr>
          <w:rFonts w:ascii="黑体" w:eastAsia="黑体" w:hint="eastAsia"/>
        </w:rPr>
        <w:t>一般要求</w:t>
      </w:r>
      <w:bookmarkEnd w:id="47"/>
    </w:p>
    <w:p w14:paraId="390F4F10" w14:textId="77777777" w:rsidR="00AB1667" w:rsidRDefault="00000000">
      <w:pPr>
        <w:pStyle w:val="afff0"/>
        <w:ind w:firstLineChars="0" w:firstLine="0"/>
        <w:rPr>
          <w:color w:val="000000"/>
          <w:szCs w:val="21"/>
        </w:rPr>
      </w:pPr>
      <w:r>
        <w:rPr>
          <w:rFonts w:ascii="黑体" w:eastAsia="黑体" w:hAnsi="黑体" w:cs="黑体" w:hint="eastAsia"/>
          <w:color w:val="000000"/>
          <w:szCs w:val="21"/>
        </w:rPr>
        <w:t>5.2.</w:t>
      </w:r>
      <w:r>
        <w:rPr>
          <w:rFonts w:ascii="黑体" w:eastAsia="黑体" w:hAnsi="黑体" w:cs="黑体"/>
          <w:color w:val="000000"/>
          <w:szCs w:val="21"/>
        </w:rPr>
        <w:t>1</w:t>
      </w:r>
      <w:r>
        <w:rPr>
          <w:rFonts w:ascii="黑体" w:eastAsia="黑体" w:hAnsi="黑体" w:cs="黑体" w:hint="eastAsia"/>
          <w:color w:val="000000"/>
          <w:szCs w:val="21"/>
        </w:rPr>
        <w:t xml:space="preserve"> </w:t>
      </w:r>
      <w:r>
        <w:rPr>
          <w:rFonts w:hint="eastAsia"/>
          <w:color w:val="000000"/>
          <w:szCs w:val="21"/>
        </w:rPr>
        <w:t>试验装置应设计有排气口。</w:t>
      </w:r>
    </w:p>
    <w:p w14:paraId="1B58F2F4" w14:textId="77777777" w:rsidR="00AB1667" w:rsidRDefault="00000000">
      <w:pPr>
        <w:pStyle w:val="afff0"/>
        <w:ind w:firstLineChars="0" w:firstLine="0"/>
        <w:rPr>
          <w:color w:val="000000"/>
          <w:szCs w:val="21"/>
        </w:rPr>
      </w:pPr>
      <w:r>
        <w:rPr>
          <w:rFonts w:ascii="黑体" w:eastAsia="黑体" w:hAnsi="黑体" w:cs="黑体" w:hint="eastAsia"/>
          <w:color w:val="000000"/>
          <w:szCs w:val="21"/>
        </w:rPr>
        <w:t>5.2.</w:t>
      </w:r>
      <w:r>
        <w:rPr>
          <w:rFonts w:ascii="黑体" w:eastAsia="黑体" w:hAnsi="黑体" w:cs="黑体"/>
          <w:color w:val="000000"/>
          <w:szCs w:val="21"/>
        </w:rPr>
        <w:t>2</w:t>
      </w:r>
      <w:r>
        <w:rPr>
          <w:rFonts w:ascii="黑体" w:eastAsia="黑体" w:hAnsi="黑体" w:cs="黑体" w:hint="eastAsia"/>
          <w:color w:val="000000"/>
          <w:szCs w:val="21"/>
        </w:rPr>
        <w:t xml:space="preserve"> </w:t>
      </w:r>
      <w:r>
        <w:rPr>
          <w:rFonts w:hint="eastAsia"/>
          <w:color w:val="000000"/>
          <w:szCs w:val="21"/>
        </w:rPr>
        <w:t>试验装置应设置加压、稳压和超压保护设备，以便达到规定的压力，并保护人身和设备安全，试验压力极限偏差应在规定值的±2</w:t>
      </w:r>
      <w:r>
        <w:rPr>
          <w:color w:val="000000"/>
          <w:szCs w:val="21"/>
        </w:rPr>
        <w:t>%</w:t>
      </w:r>
      <w:r>
        <w:rPr>
          <w:rFonts w:hint="eastAsia"/>
          <w:color w:val="000000"/>
          <w:szCs w:val="21"/>
        </w:rPr>
        <w:t>以内。</w:t>
      </w:r>
    </w:p>
    <w:p w14:paraId="3E6D41D3" w14:textId="77777777" w:rsidR="00AB1667" w:rsidRDefault="00000000">
      <w:pPr>
        <w:pStyle w:val="afff0"/>
        <w:ind w:firstLineChars="0" w:firstLine="0"/>
        <w:rPr>
          <w:color w:val="000000"/>
          <w:szCs w:val="21"/>
        </w:rPr>
      </w:pPr>
      <w:r>
        <w:rPr>
          <w:rFonts w:ascii="黑体" w:eastAsia="黑体" w:hAnsi="黑体" w:cs="黑体" w:hint="eastAsia"/>
          <w:color w:val="000000"/>
          <w:szCs w:val="21"/>
        </w:rPr>
        <w:lastRenderedPageBreak/>
        <w:t>5.2.</w:t>
      </w:r>
      <w:r>
        <w:rPr>
          <w:rFonts w:ascii="黑体" w:eastAsia="黑体" w:hAnsi="黑体" w:cs="黑体"/>
          <w:color w:val="000000"/>
          <w:szCs w:val="21"/>
        </w:rPr>
        <w:t>3</w:t>
      </w:r>
      <w:r>
        <w:rPr>
          <w:rFonts w:ascii="黑体" w:eastAsia="黑体" w:hAnsi="黑体" w:cs="黑体" w:hint="eastAsia"/>
          <w:color w:val="000000"/>
          <w:szCs w:val="21"/>
        </w:rPr>
        <w:t xml:space="preserve"> </w:t>
      </w:r>
      <w:r>
        <w:rPr>
          <w:rFonts w:hint="eastAsia"/>
          <w:color w:val="000000"/>
          <w:szCs w:val="21"/>
        </w:rPr>
        <w:t>试验装置应设置冷却和加热设备，以便达到规定的温度，试验温度极限偏差应在规定值的±2</w:t>
      </w:r>
      <w:r>
        <w:rPr>
          <w:color w:val="000000"/>
          <w:szCs w:val="21"/>
        </w:rPr>
        <w:t>.5</w:t>
      </w:r>
      <w:r>
        <w:rPr>
          <w:rFonts w:hint="eastAsia"/>
          <w:color w:val="000000"/>
          <w:szCs w:val="21"/>
        </w:rPr>
        <w:t>℃以内。</w:t>
      </w:r>
    </w:p>
    <w:p w14:paraId="00830490" w14:textId="77777777" w:rsidR="00AB1667" w:rsidRDefault="00000000">
      <w:pPr>
        <w:pStyle w:val="afff0"/>
        <w:ind w:firstLineChars="0" w:firstLine="0"/>
        <w:rPr>
          <w:color w:val="000000"/>
          <w:szCs w:val="21"/>
        </w:rPr>
      </w:pPr>
      <w:r>
        <w:rPr>
          <w:rFonts w:ascii="黑体" w:eastAsia="黑体" w:hAnsi="黑体" w:cs="黑体" w:hint="eastAsia"/>
          <w:color w:val="000000"/>
          <w:szCs w:val="21"/>
        </w:rPr>
        <w:t>5.2.</w:t>
      </w:r>
      <w:r>
        <w:rPr>
          <w:rFonts w:ascii="黑体" w:eastAsia="黑体" w:hAnsi="黑体" w:cs="黑体"/>
          <w:color w:val="000000"/>
          <w:szCs w:val="21"/>
        </w:rPr>
        <w:t>4</w:t>
      </w:r>
      <w:r>
        <w:rPr>
          <w:rFonts w:ascii="黑体" w:eastAsia="黑体" w:hAnsi="黑体" w:cs="黑体" w:hint="eastAsia"/>
          <w:color w:val="000000"/>
          <w:szCs w:val="21"/>
        </w:rPr>
        <w:t xml:space="preserve"> </w:t>
      </w:r>
      <w:r>
        <w:rPr>
          <w:rFonts w:hint="eastAsia"/>
          <w:color w:val="000000"/>
          <w:szCs w:val="21"/>
        </w:rPr>
        <w:t>试验电机的轴转速应在规定值的±</w:t>
      </w:r>
      <w:r>
        <w:rPr>
          <w:color w:val="000000"/>
          <w:szCs w:val="21"/>
        </w:rPr>
        <w:t>5%</w:t>
      </w:r>
      <w:r>
        <w:rPr>
          <w:rFonts w:hint="eastAsia"/>
          <w:color w:val="000000"/>
          <w:szCs w:val="21"/>
        </w:rPr>
        <w:t>以内。</w:t>
      </w:r>
    </w:p>
    <w:p w14:paraId="3D52B1AC" w14:textId="77777777" w:rsidR="00AB1667" w:rsidRDefault="00000000">
      <w:pPr>
        <w:pStyle w:val="afff0"/>
        <w:ind w:firstLineChars="0" w:firstLine="0"/>
        <w:rPr>
          <w:color w:val="000000"/>
          <w:szCs w:val="21"/>
        </w:rPr>
      </w:pPr>
      <w:r>
        <w:rPr>
          <w:rFonts w:ascii="黑体" w:eastAsia="黑体" w:hAnsi="黑体" w:cs="黑体" w:hint="eastAsia"/>
          <w:color w:val="000000"/>
          <w:szCs w:val="21"/>
        </w:rPr>
        <w:t>5.2.</w:t>
      </w:r>
      <w:r>
        <w:rPr>
          <w:rFonts w:ascii="黑体" w:eastAsia="黑体" w:hAnsi="黑体" w:cs="黑体"/>
          <w:color w:val="000000"/>
          <w:szCs w:val="21"/>
        </w:rPr>
        <w:t>5</w:t>
      </w:r>
      <w:r>
        <w:rPr>
          <w:rFonts w:ascii="黑体" w:eastAsia="黑体" w:hAnsi="黑体" w:cs="黑体" w:hint="eastAsia"/>
          <w:color w:val="000000"/>
          <w:szCs w:val="21"/>
        </w:rPr>
        <w:t xml:space="preserve"> </w:t>
      </w:r>
      <w:r>
        <w:rPr>
          <w:rFonts w:hint="eastAsia"/>
          <w:color w:val="000000"/>
          <w:szCs w:val="21"/>
        </w:rPr>
        <w:t>试验装置应设置相应的控制系统，并根据需要配置数据采集、状态监测、报警提示、数据显示和处理、图形显示、下载和打印等功能。</w:t>
      </w:r>
    </w:p>
    <w:p w14:paraId="2876F784" w14:textId="77777777" w:rsidR="00AB1667" w:rsidRDefault="00000000">
      <w:pPr>
        <w:pStyle w:val="afff0"/>
        <w:ind w:firstLineChars="0" w:firstLine="0"/>
        <w:rPr>
          <w:color w:val="000000"/>
          <w:szCs w:val="21"/>
        </w:rPr>
      </w:pPr>
      <w:r>
        <w:rPr>
          <w:rFonts w:ascii="黑体" w:eastAsia="黑体" w:hAnsi="黑体" w:cs="黑体" w:hint="eastAsia"/>
          <w:color w:val="000000"/>
          <w:szCs w:val="21"/>
        </w:rPr>
        <w:t>5.2.</w:t>
      </w:r>
      <w:r>
        <w:rPr>
          <w:rFonts w:ascii="黑体" w:eastAsia="黑体" w:hAnsi="黑体" w:cs="黑体"/>
          <w:color w:val="000000"/>
          <w:szCs w:val="21"/>
        </w:rPr>
        <w:t>6</w:t>
      </w:r>
      <w:r>
        <w:rPr>
          <w:rFonts w:ascii="黑体" w:eastAsia="黑体" w:hAnsi="黑体" w:cs="黑体" w:hint="eastAsia"/>
          <w:color w:val="000000"/>
          <w:szCs w:val="21"/>
        </w:rPr>
        <w:t xml:space="preserve"> </w:t>
      </w:r>
      <w:r>
        <w:rPr>
          <w:rFonts w:hint="eastAsia"/>
          <w:color w:val="000000"/>
          <w:szCs w:val="21"/>
        </w:rPr>
        <w:t>试验装置应配置储水、水处理和回收设施，以便水质达到要求，并循环利用。</w:t>
      </w:r>
    </w:p>
    <w:p w14:paraId="770254B2" w14:textId="77777777" w:rsidR="00AB1667" w:rsidRDefault="00000000">
      <w:pPr>
        <w:pStyle w:val="afff0"/>
        <w:ind w:firstLineChars="0" w:firstLine="0"/>
        <w:rPr>
          <w:color w:val="000000"/>
          <w:szCs w:val="21"/>
        </w:rPr>
      </w:pPr>
      <w:r>
        <w:rPr>
          <w:rFonts w:ascii="黑体" w:eastAsia="黑体" w:hAnsi="黑体" w:cs="黑体" w:hint="eastAsia"/>
          <w:color w:val="000000"/>
          <w:szCs w:val="21"/>
        </w:rPr>
        <w:t>5.2.</w:t>
      </w:r>
      <w:r>
        <w:rPr>
          <w:rFonts w:ascii="黑体" w:eastAsia="黑体" w:hAnsi="黑体" w:cs="黑体"/>
          <w:color w:val="000000"/>
          <w:szCs w:val="21"/>
        </w:rPr>
        <w:t>7</w:t>
      </w:r>
      <w:r>
        <w:rPr>
          <w:rFonts w:ascii="黑体" w:eastAsia="黑体" w:hAnsi="黑体" w:cs="黑体" w:hint="eastAsia"/>
          <w:color w:val="000000"/>
          <w:szCs w:val="21"/>
        </w:rPr>
        <w:t xml:space="preserve"> </w:t>
      </w:r>
      <w:r>
        <w:rPr>
          <w:rFonts w:hint="eastAsia"/>
          <w:color w:val="000000"/>
          <w:szCs w:val="21"/>
        </w:rPr>
        <w:t>试验装置应具有足够的刚性和稳定性。</w:t>
      </w:r>
    </w:p>
    <w:p w14:paraId="2F783763" w14:textId="77777777" w:rsidR="00AB1667" w:rsidRDefault="00000000">
      <w:pPr>
        <w:pStyle w:val="afff0"/>
        <w:ind w:firstLineChars="0" w:firstLine="0"/>
        <w:rPr>
          <w:color w:val="000000"/>
          <w:szCs w:val="21"/>
        </w:rPr>
      </w:pPr>
      <w:r>
        <w:rPr>
          <w:rFonts w:ascii="黑体" w:eastAsia="黑体" w:hAnsi="黑体" w:cs="黑体" w:hint="eastAsia"/>
          <w:color w:val="000000"/>
          <w:szCs w:val="21"/>
        </w:rPr>
        <w:t>5.2.</w:t>
      </w:r>
      <w:r>
        <w:rPr>
          <w:rFonts w:ascii="黑体" w:eastAsia="黑体" w:hAnsi="黑体" w:cs="黑体"/>
          <w:color w:val="000000"/>
          <w:szCs w:val="21"/>
        </w:rPr>
        <w:t>8</w:t>
      </w:r>
      <w:r>
        <w:rPr>
          <w:rFonts w:ascii="黑体" w:eastAsia="黑体" w:hAnsi="黑体" w:cs="黑体" w:hint="eastAsia"/>
          <w:color w:val="000000"/>
          <w:szCs w:val="21"/>
        </w:rPr>
        <w:t xml:space="preserve"> </w:t>
      </w:r>
      <w:r>
        <w:rPr>
          <w:rFonts w:hint="eastAsia"/>
          <w:color w:val="000000"/>
          <w:szCs w:val="21"/>
        </w:rPr>
        <w:t>执行翻新试验的试</w:t>
      </w:r>
      <w:r>
        <w:rPr>
          <w:rFonts w:hint="eastAsia"/>
          <w:szCs w:val="21"/>
        </w:rPr>
        <w:t>验装置应能耐受一定的环境剂量率，</w:t>
      </w:r>
      <w:r>
        <w:rPr>
          <w:rFonts w:hint="eastAsia"/>
          <w:color w:val="000000"/>
          <w:szCs w:val="21"/>
        </w:rPr>
        <w:t>以便核电厂对服役过的主泵机械密封（具有一定放射性）进行翻新试验。</w:t>
      </w:r>
    </w:p>
    <w:p w14:paraId="31F19B38" w14:textId="77777777" w:rsidR="00AB1667" w:rsidRDefault="00000000">
      <w:pPr>
        <w:pStyle w:val="affffff9"/>
        <w:outlineLvl w:val="1"/>
        <w:rPr>
          <w:rFonts w:ascii="黑体" w:eastAsia="黑体"/>
        </w:rPr>
      </w:pPr>
      <w:bookmarkStart w:id="48" w:name="_Toc2128"/>
      <w:r>
        <w:rPr>
          <w:rFonts w:ascii="黑体" w:eastAsia="黑体" w:hint="eastAsia"/>
        </w:rPr>
        <w:t>仪器仪表</w:t>
      </w:r>
      <w:bookmarkEnd w:id="48"/>
    </w:p>
    <w:p w14:paraId="1CDC8D69" w14:textId="77777777" w:rsidR="00AB1667" w:rsidRDefault="00000000">
      <w:pPr>
        <w:pStyle w:val="afff0"/>
        <w:ind w:firstLineChars="0" w:firstLine="0"/>
        <w:rPr>
          <w:color w:val="000000"/>
          <w:szCs w:val="21"/>
        </w:rPr>
      </w:pPr>
      <w:r>
        <w:rPr>
          <w:rFonts w:ascii="黑体" w:eastAsia="黑体" w:hAnsi="黑体" w:cs="黑体" w:hint="eastAsia"/>
          <w:color w:val="000000"/>
          <w:szCs w:val="21"/>
        </w:rPr>
        <w:t xml:space="preserve">5.3.1 </w:t>
      </w:r>
      <w:r>
        <w:rPr>
          <w:rFonts w:hint="eastAsia"/>
          <w:color w:val="000000"/>
          <w:szCs w:val="21"/>
        </w:rPr>
        <w:t>试验所用的仪器仪表应经有专业资质的部门检定合格，并提供有效期内的合格证。</w:t>
      </w:r>
    </w:p>
    <w:p w14:paraId="5429B55B" w14:textId="77777777" w:rsidR="00AB1667" w:rsidRDefault="00000000">
      <w:pPr>
        <w:pStyle w:val="afff0"/>
        <w:ind w:firstLineChars="0" w:firstLine="0"/>
        <w:rPr>
          <w:color w:val="000000"/>
          <w:szCs w:val="21"/>
        </w:rPr>
      </w:pPr>
      <w:r>
        <w:rPr>
          <w:rFonts w:ascii="黑体" w:eastAsia="黑体" w:hAnsi="黑体" w:cs="黑体" w:hint="eastAsia"/>
          <w:color w:val="000000"/>
          <w:szCs w:val="21"/>
        </w:rPr>
        <w:t xml:space="preserve">5.3.2 </w:t>
      </w:r>
      <w:r>
        <w:rPr>
          <w:rFonts w:hint="eastAsia"/>
          <w:color w:val="000000"/>
          <w:szCs w:val="21"/>
        </w:rPr>
        <w:t>仪器仪表的测量精度应符合《GB/T 14211-2019 机械密封试验方法》以及</w:t>
      </w:r>
      <w:r>
        <w:rPr>
          <w:rFonts w:hint="eastAsia"/>
          <w:szCs w:val="21"/>
        </w:rPr>
        <w:t>下表1的</w:t>
      </w:r>
      <w:r>
        <w:rPr>
          <w:rFonts w:hint="eastAsia"/>
          <w:color w:val="000000"/>
          <w:szCs w:val="21"/>
        </w:rPr>
        <w:t>规定。</w:t>
      </w:r>
    </w:p>
    <w:p w14:paraId="5F1F5772" w14:textId="77777777" w:rsidR="00AB1667" w:rsidRDefault="00000000">
      <w:pPr>
        <w:pStyle w:val="afff0"/>
        <w:ind w:firstLineChars="0" w:firstLine="0"/>
        <w:jc w:val="center"/>
        <w:rPr>
          <w:color w:val="000000"/>
          <w:szCs w:val="21"/>
        </w:rPr>
      </w:pPr>
      <w:r>
        <w:rPr>
          <w:rFonts w:hint="eastAsia"/>
          <w:color w:val="000000"/>
          <w:szCs w:val="21"/>
        </w:rPr>
        <w:t>表1</w:t>
      </w:r>
      <w:r>
        <w:rPr>
          <w:color w:val="000000"/>
          <w:szCs w:val="21"/>
        </w:rPr>
        <w:t xml:space="preserve"> </w:t>
      </w:r>
      <w:r>
        <w:rPr>
          <w:rFonts w:hint="eastAsia"/>
          <w:color w:val="000000"/>
          <w:szCs w:val="21"/>
        </w:rPr>
        <w:t>仪器仪表的精度要求</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4"/>
        <w:gridCol w:w="2890"/>
      </w:tblGrid>
      <w:tr w:rsidR="00AB1667" w14:paraId="4B5DF63C" w14:textId="77777777">
        <w:trPr>
          <w:jc w:val="center"/>
        </w:trPr>
        <w:tc>
          <w:tcPr>
            <w:tcW w:w="1664" w:type="dxa"/>
            <w:shd w:val="clear" w:color="auto" w:fill="auto"/>
            <w:vAlign w:val="center"/>
          </w:tcPr>
          <w:p w14:paraId="506AA620" w14:textId="77777777" w:rsidR="00AB1667" w:rsidRDefault="00000000">
            <w:pPr>
              <w:pStyle w:val="afff0"/>
              <w:ind w:firstLineChars="0" w:firstLine="0"/>
              <w:jc w:val="center"/>
              <w:rPr>
                <w:color w:val="000000"/>
                <w:szCs w:val="21"/>
              </w:rPr>
            </w:pPr>
            <w:r>
              <w:rPr>
                <w:rFonts w:hint="eastAsia"/>
                <w:color w:val="000000"/>
                <w:szCs w:val="21"/>
              </w:rPr>
              <w:t>测量参数</w:t>
            </w:r>
          </w:p>
        </w:tc>
        <w:tc>
          <w:tcPr>
            <w:tcW w:w="2890" w:type="dxa"/>
            <w:shd w:val="clear" w:color="auto" w:fill="auto"/>
            <w:vAlign w:val="center"/>
          </w:tcPr>
          <w:p w14:paraId="2674012E" w14:textId="77777777" w:rsidR="00AB1667" w:rsidRDefault="00000000">
            <w:pPr>
              <w:pStyle w:val="afff0"/>
              <w:ind w:firstLineChars="0" w:firstLine="0"/>
              <w:jc w:val="center"/>
              <w:rPr>
                <w:color w:val="000000"/>
                <w:szCs w:val="21"/>
              </w:rPr>
            </w:pPr>
            <w:r>
              <w:rPr>
                <w:rFonts w:hint="eastAsia"/>
                <w:color w:val="000000"/>
                <w:szCs w:val="21"/>
              </w:rPr>
              <w:t>精度</w:t>
            </w:r>
          </w:p>
        </w:tc>
      </w:tr>
      <w:tr w:rsidR="00AB1667" w14:paraId="3B4CE874" w14:textId="77777777">
        <w:trPr>
          <w:jc w:val="center"/>
        </w:trPr>
        <w:tc>
          <w:tcPr>
            <w:tcW w:w="1664" w:type="dxa"/>
            <w:shd w:val="clear" w:color="auto" w:fill="auto"/>
            <w:vAlign w:val="center"/>
          </w:tcPr>
          <w:p w14:paraId="6EBC424C" w14:textId="77777777" w:rsidR="00AB1667" w:rsidRDefault="00000000">
            <w:pPr>
              <w:pStyle w:val="afff0"/>
              <w:ind w:firstLineChars="0" w:firstLine="0"/>
              <w:jc w:val="center"/>
              <w:rPr>
                <w:color w:val="000000"/>
                <w:szCs w:val="21"/>
              </w:rPr>
            </w:pPr>
            <w:r>
              <w:rPr>
                <w:rFonts w:hint="eastAsia"/>
                <w:color w:val="000000"/>
                <w:szCs w:val="21"/>
              </w:rPr>
              <w:t>压力</w:t>
            </w:r>
          </w:p>
        </w:tc>
        <w:tc>
          <w:tcPr>
            <w:tcW w:w="2890" w:type="dxa"/>
            <w:shd w:val="clear" w:color="auto" w:fill="auto"/>
            <w:vAlign w:val="center"/>
          </w:tcPr>
          <w:p w14:paraId="47484A08" w14:textId="77777777" w:rsidR="00AB1667" w:rsidRDefault="00000000">
            <w:pPr>
              <w:pStyle w:val="afff0"/>
              <w:ind w:firstLineChars="0" w:firstLine="0"/>
              <w:jc w:val="center"/>
              <w:rPr>
                <w:color w:val="000000"/>
                <w:szCs w:val="21"/>
              </w:rPr>
            </w:pPr>
            <w:r>
              <w:rPr>
                <w:rFonts w:hint="eastAsia"/>
                <w:color w:val="000000"/>
                <w:szCs w:val="21"/>
              </w:rPr>
              <w:t>±0</w:t>
            </w:r>
            <w:r>
              <w:rPr>
                <w:color w:val="000000"/>
                <w:szCs w:val="21"/>
              </w:rPr>
              <w:t>.5%</w:t>
            </w:r>
          </w:p>
        </w:tc>
      </w:tr>
      <w:tr w:rsidR="00AB1667" w14:paraId="3F95CC4C" w14:textId="77777777">
        <w:trPr>
          <w:jc w:val="center"/>
        </w:trPr>
        <w:tc>
          <w:tcPr>
            <w:tcW w:w="1664" w:type="dxa"/>
            <w:shd w:val="clear" w:color="auto" w:fill="auto"/>
            <w:vAlign w:val="center"/>
          </w:tcPr>
          <w:p w14:paraId="107E71ED" w14:textId="77777777" w:rsidR="00AB1667" w:rsidRDefault="00000000">
            <w:pPr>
              <w:pStyle w:val="afff0"/>
              <w:ind w:firstLineChars="0" w:firstLine="0"/>
              <w:jc w:val="center"/>
              <w:rPr>
                <w:color w:val="000000"/>
                <w:szCs w:val="21"/>
              </w:rPr>
            </w:pPr>
            <w:r>
              <w:rPr>
                <w:rFonts w:hint="eastAsia"/>
                <w:color w:val="000000"/>
                <w:szCs w:val="21"/>
              </w:rPr>
              <w:t>温度</w:t>
            </w:r>
          </w:p>
        </w:tc>
        <w:tc>
          <w:tcPr>
            <w:tcW w:w="2890" w:type="dxa"/>
            <w:shd w:val="clear" w:color="auto" w:fill="auto"/>
            <w:vAlign w:val="center"/>
          </w:tcPr>
          <w:p w14:paraId="5DE54505" w14:textId="77777777" w:rsidR="00AB1667" w:rsidRDefault="00000000">
            <w:pPr>
              <w:pStyle w:val="afff0"/>
              <w:ind w:firstLineChars="0" w:firstLine="0"/>
              <w:jc w:val="center"/>
              <w:rPr>
                <w:color w:val="000000"/>
                <w:szCs w:val="21"/>
              </w:rPr>
            </w:pPr>
            <w:r>
              <w:rPr>
                <w:rFonts w:hint="eastAsia"/>
                <w:color w:val="000000"/>
                <w:szCs w:val="21"/>
              </w:rPr>
              <w:t>±</w:t>
            </w:r>
            <w:r>
              <w:rPr>
                <w:color w:val="000000"/>
                <w:szCs w:val="21"/>
              </w:rPr>
              <w:t>1</w:t>
            </w:r>
            <w:r>
              <w:rPr>
                <w:rFonts w:hint="eastAsia"/>
                <w:color w:val="000000"/>
                <w:szCs w:val="21"/>
              </w:rPr>
              <w:t>℃</w:t>
            </w:r>
          </w:p>
        </w:tc>
      </w:tr>
      <w:tr w:rsidR="00AB1667" w14:paraId="52BD7C13" w14:textId="77777777">
        <w:trPr>
          <w:jc w:val="center"/>
        </w:trPr>
        <w:tc>
          <w:tcPr>
            <w:tcW w:w="1664" w:type="dxa"/>
            <w:shd w:val="clear" w:color="auto" w:fill="auto"/>
            <w:vAlign w:val="center"/>
          </w:tcPr>
          <w:p w14:paraId="70CB66A2" w14:textId="77777777" w:rsidR="00AB1667" w:rsidRDefault="00000000">
            <w:pPr>
              <w:pStyle w:val="afff0"/>
              <w:ind w:firstLineChars="0" w:firstLine="0"/>
              <w:jc w:val="center"/>
              <w:rPr>
                <w:color w:val="000000"/>
                <w:szCs w:val="21"/>
              </w:rPr>
            </w:pPr>
            <w:r>
              <w:rPr>
                <w:rFonts w:hint="eastAsia"/>
                <w:color w:val="000000"/>
                <w:szCs w:val="21"/>
              </w:rPr>
              <w:t>转速</w:t>
            </w:r>
          </w:p>
        </w:tc>
        <w:tc>
          <w:tcPr>
            <w:tcW w:w="2890" w:type="dxa"/>
            <w:shd w:val="clear" w:color="auto" w:fill="auto"/>
            <w:vAlign w:val="center"/>
          </w:tcPr>
          <w:p w14:paraId="462D4BB0" w14:textId="77777777" w:rsidR="00AB1667" w:rsidRDefault="00000000">
            <w:pPr>
              <w:pStyle w:val="afff0"/>
              <w:ind w:firstLineChars="0" w:firstLine="0"/>
              <w:jc w:val="center"/>
              <w:rPr>
                <w:color w:val="000000"/>
                <w:szCs w:val="21"/>
              </w:rPr>
            </w:pPr>
            <w:r>
              <w:rPr>
                <w:rFonts w:hint="eastAsia"/>
                <w:color w:val="000000"/>
                <w:szCs w:val="21"/>
              </w:rPr>
              <w:t>±</w:t>
            </w:r>
            <w:r>
              <w:rPr>
                <w:color w:val="000000"/>
                <w:szCs w:val="21"/>
              </w:rPr>
              <w:t>1%</w:t>
            </w:r>
          </w:p>
        </w:tc>
      </w:tr>
      <w:tr w:rsidR="00AB1667" w14:paraId="6B5ED868" w14:textId="77777777">
        <w:trPr>
          <w:jc w:val="center"/>
        </w:trPr>
        <w:tc>
          <w:tcPr>
            <w:tcW w:w="1664" w:type="dxa"/>
            <w:shd w:val="clear" w:color="auto" w:fill="auto"/>
            <w:vAlign w:val="center"/>
          </w:tcPr>
          <w:p w14:paraId="4A4DB646" w14:textId="77777777" w:rsidR="00AB1667" w:rsidRDefault="00000000">
            <w:pPr>
              <w:pStyle w:val="afff0"/>
              <w:ind w:firstLineChars="0" w:firstLine="0"/>
              <w:jc w:val="center"/>
              <w:rPr>
                <w:color w:val="000000"/>
                <w:szCs w:val="21"/>
              </w:rPr>
            </w:pPr>
            <w:r>
              <w:rPr>
                <w:rFonts w:hint="eastAsia"/>
                <w:color w:val="000000"/>
                <w:szCs w:val="21"/>
              </w:rPr>
              <w:t>电流</w:t>
            </w:r>
          </w:p>
        </w:tc>
        <w:tc>
          <w:tcPr>
            <w:tcW w:w="2890" w:type="dxa"/>
            <w:shd w:val="clear" w:color="auto" w:fill="auto"/>
            <w:vAlign w:val="center"/>
          </w:tcPr>
          <w:p w14:paraId="22567F50" w14:textId="77777777" w:rsidR="00AB1667" w:rsidRDefault="00000000">
            <w:pPr>
              <w:pStyle w:val="afff0"/>
              <w:ind w:firstLineChars="0" w:firstLine="0"/>
              <w:jc w:val="center"/>
              <w:rPr>
                <w:color w:val="000000"/>
                <w:szCs w:val="21"/>
              </w:rPr>
            </w:pPr>
            <w:r>
              <w:rPr>
                <w:rFonts w:hint="eastAsia"/>
                <w:color w:val="000000"/>
                <w:szCs w:val="21"/>
              </w:rPr>
              <w:t>±</w:t>
            </w:r>
            <w:r>
              <w:rPr>
                <w:color w:val="000000"/>
                <w:szCs w:val="21"/>
              </w:rPr>
              <w:t>1%</w:t>
            </w:r>
          </w:p>
        </w:tc>
      </w:tr>
      <w:tr w:rsidR="00AB1667" w14:paraId="2D6C6A59" w14:textId="77777777">
        <w:trPr>
          <w:jc w:val="center"/>
        </w:trPr>
        <w:tc>
          <w:tcPr>
            <w:tcW w:w="1664" w:type="dxa"/>
            <w:vMerge w:val="restart"/>
            <w:shd w:val="clear" w:color="auto" w:fill="auto"/>
            <w:vAlign w:val="center"/>
          </w:tcPr>
          <w:p w14:paraId="30A0FE66" w14:textId="77777777" w:rsidR="00AB1667" w:rsidRDefault="00000000">
            <w:pPr>
              <w:pStyle w:val="afff0"/>
              <w:ind w:firstLineChars="0" w:firstLine="0"/>
              <w:jc w:val="center"/>
              <w:rPr>
                <w:color w:val="000000"/>
                <w:szCs w:val="21"/>
              </w:rPr>
            </w:pPr>
            <w:r>
              <w:rPr>
                <w:rFonts w:hint="eastAsia"/>
                <w:color w:val="000000"/>
                <w:szCs w:val="21"/>
              </w:rPr>
              <w:t>流量</w:t>
            </w:r>
          </w:p>
        </w:tc>
        <w:tc>
          <w:tcPr>
            <w:tcW w:w="2890" w:type="dxa"/>
            <w:shd w:val="clear" w:color="auto" w:fill="auto"/>
            <w:vAlign w:val="center"/>
          </w:tcPr>
          <w:p w14:paraId="2B4C6932" w14:textId="77777777" w:rsidR="00AB1667" w:rsidRDefault="00000000">
            <w:pPr>
              <w:pStyle w:val="afff0"/>
              <w:ind w:firstLineChars="0" w:firstLine="0"/>
              <w:jc w:val="center"/>
              <w:rPr>
                <w:color w:val="000000"/>
                <w:szCs w:val="21"/>
              </w:rPr>
            </w:pPr>
            <w:r>
              <w:rPr>
                <w:rFonts w:hint="eastAsia"/>
                <w:color w:val="000000"/>
                <w:szCs w:val="21"/>
              </w:rPr>
              <w:t>量器：±0</w:t>
            </w:r>
            <w:r>
              <w:rPr>
                <w:color w:val="000000"/>
                <w:szCs w:val="21"/>
              </w:rPr>
              <w:t>.5</w:t>
            </w:r>
            <w:r>
              <w:rPr>
                <w:rFonts w:hint="eastAsia"/>
                <w:color w:val="000000"/>
                <w:szCs w:val="21"/>
              </w:rPr>
              <w:t>m</w:t>
            </w:r>
            <w:r>
              <w:rPr>
                <w:color w:val="000000"/>
                <w:szCs w:val="21"/>
              </w:rPr>
              <w:t>L</w:t>
            </w:r>
          </w:p>
        </w:tc>
      </w:tr>
      <w:tr w:rsidR="00AB1667" w14:paraId="598D7221" w14:textId="77777777">
        <w:trPr>
          <w:jc w:val="center"/>
        </w:trPr>
        <w:tc>
          <w:tcPr>
            <w:tcW w:w="1664" w:type="dxa"/>
            <w:vMerge/>
            <w:shd w:val="clear" w:color="auto" w:fill="auto"/>
            <w:vAlign w:val="center"/>
          </w:tcPr>
          <w:p w14:paraId="3338A13D" w14:textId="77777777" w:rsidR="00AB1667" w:rsidRDefault="00AB1667">
            <w:pPr>
              <w:pStyle w:val="afff0"/>
              <w:ind w:firstLineChars="0" w:firstLine="0"/>
              <w:jc w:val="center"/>
              <w:rPr>
                <w:color w:val="000000"/>
                <w:szCs w:val="21"/>
              </w:rPr>
            </w:pPr>
          </w:p>
        </w:tc>
        <w:tc>
          <w:tcPr>
            <w:tcW w:w="2890" w:type="dxa"/>
            <w:shd w:val="clear" w:color="auto" w:fill="auto"/>
            <w:vAlign w:val="center"/>
          </w:tcPr>
          <w:p w14:paraId="1E8E70E3" w14:textId="77777777" w:rsidR="00AB1667" w:rsidRDefault="00000000">
            <w:pPr>
              <w:pStyle w:val="afff0"/>
              <w:ind w:firstLineChars="0" w:firstLine="0"/>
              <w:jc w:val="center"/>
              <w:rPr>
                <w:color w:val="000000"/>
                <w:szCs w:val="21"/>
              </w:rPr>
            </w:pPr>
            <w:r>
              <w:rPr>
                <w:rFonts w:hint="eastAsia"/>
                <w:color w:val="000000"/>
                <w:szCs w:val="21"/>
              </w:rPr>
              <w:t>流量计：±1</w:t>
            </w:r>
            <w:r>
              <w:rPr>
                <w:color w:val="000000"/>
                <w:szCs w:val="21"/>
              </w:rPr>
              <w:t>.5%</w:t>
            </w:r>
          </w:p>
        </w:tc>
      </w:tr>
      <w:tr w:rsidR="00AB1667" w14:paraId="475226E2" w14:textId="77777777">
        <w:trPr>
          <w:jc w:val="center"/>
        </w:trPr>
        <w:tc>
          <w:tcPr>
            <w:tcW w:w="1664" w:type="dxa"/>
            <w:shd w:val="clear" w:color="auto" w:fill="auto"/>
            <w:vAlign w:val="center"/>
          </w:tcPr>
          <w:p w14:paraId="226048A3" w14:textId="77777777" w:rsidR="00AB1667" w:rsidRDefault="00000000">
            <w:pPr>
              <w:pStyle w:val="afff0"/>
              <w:ind w:firstLineChars="0" w:firstLine="0"/>
              <w:jc w:val="center"/>
              <w:rPr>
                <w:color w:val="000000"/>
                <w:szCs w:val="21"/>
              </w:rPr>
            </w:pPr>
            <w:r>
              <w:rPr>
                <w:rFonts w:hint="eastAsia"/>
                <w:color w:val="000000"/>
                <w:szCs w:val="21"/>
              </w:rPr>
              <w:t>扭矩</w:t>
            </w:r>
          </w:p>
        </w:tc>
        <w:tc>
          <w:tcPr>
            <w:tcW w:w="2890" w:type="dxa"/>
            <w:shd w:val="clear" w:color="auto" w:fill="auto"/>
            <w:vAlign w:val="center"/>
          </w:tcPr>
          <w:p w14:paraId="62CF573A" w14:textId="77777777" w:rsidR="00AB1667" w:rsidRDefault="00000000">
            <w:pPr>
              <w:pStyle w:val="afff0"/>
              <w:ind w:firstLineChars="0" w:firstLine="0"/>
              <w:jc w:val="center"/>
              <w:rPr>
                <w:color w:val="000000"/>
                <w:szCs w:val="21"/>
              </w:rPr>
            </w:pPr>
            <w:r>
              <w:rPr>
                <w:rFonts w:hint="eastAsia"/>
                <w:color w:val="000000"/>
                <w:szCs w:val="21"/>
              </w:rPr>
              <w:t>±1</w:t>
            </w:r>
            <w:r>
              <w:rPr>
                <w:color w:val="000000"/>
                <w:szCs w:val="21"/>
              </w:rPr>
              <w:t>%</w:t>
            </w:r>
          </w:p>
        </w:tc>
      </w:tr>
      <w:tr w:rsidR="00AB1667" w14:paraId="3E5113CA" w14:textId="77777777">
        <w:trPr>
          <w:jc w:val="center"/>
        </w:trPr>
        <w:tc>
          <w:tcPr>
            <w:tcW w:w="1664" w:type="dxa"/>
            <w:vMerge w:val="restart"/>
            <w:shd w:val="clear" w:color="auto" w:fill="auto"/>
            <w:vAlign w:val="center"/>
          </w:tcPr>
          <w:p w14:paraId="35AA8BA3" w14:textId="77777777" w:rsidR="00AB1667" w:rsidRDefault="00000000">
            <w:pPr>
              <w:pStyle w:val="afff0"/>
              <w:ind w:firstLineChars="0" w:firstLine="0"/>
              <w:jc w:val="center"/>
              <w:rPr>
                <w:color w:val="FF0000"/>
                <w:szCs w:val="21"/>
              </w:rPr>
            </w:pPr>
            <w:r>
              <w:rPr>
                <w:rFonts w:hint="eastAsia"/>
                <w:szCs w:val="21"/>
              </w:rPr>
              <w:t>尺寸</w:t>
            </w:r>
          </w:p>
        </w:tc>
        <w:tc>
          <w:tcPr>
            <w:tcW w:w="2890" w:type="dxa"/>
            <w:shd w:val="clear" w:color="auto" w:fill="auto"/>
            <w:vAlign w:val="center"/>
          </w:tcPr>
          <w:p w14:paraId="6ABBB664" w14:textId="77777777" w:rsidR="00AB1667" w:rsidRDefault="00000000">
            <w:pPr>
              <w:pStyle w:val="afff0"/>
              <w:ind w:firstLineChars="0" w:firstLine="0"/>
              <w:jc w:val="center"/>
              <w:rPr>
                <w:color w:val="000000"/>
                <w:szCs w:val="21"/>
              </w:rPr>
            </w:pPr>
            <w:r>
              <w:rPr>
                <w:rFonts w:hint="eastAsia"/>
                <w:color w:val="000000"/>
                <w:szCs w:val="21"/>
              </w:rPr>
              <w:t>游标卡尺：0</w:t>
            </w:r>
            <w:r>
              <w:rPr>
                <w:color w:val="000000"/>
                <w:szCs w:val="21"/>
              </w:rPr>
              <w:t>.02</w:t>
            </w:r>
            <w:r>
              <w:rPr>
                <w:rFonts w:hint="eastAsia"/>
                <w:color w:val="000000"/>
                <w:szCs w:val="21"/>
              </w:rPr>
              <w:t>mm</w:t>
            </w:r>
          </w:p>
        </w:tc>
      </w:tr>
      <w:tr w:rsidR="00AB1667" w14:paraId="7FC0CE01" w14:textId="77777777">
        <w:trPr>
          <w:jc w:val="center"/>
        </w:trPr>
        <w:tc>
          <w:tcPr>
            <w:tcW w:w="1664" w:type="dxa"/>
            <w:vMerge/>
            <w:shd w:val="clear" w:color="auto" w:fill="auto"/>
            <w:vAlign w:val="center"/>
          </w:tcPr>
          <w:p w14:paraId="4770F0B8" w14:textId="77777777" w:rsidR="00AB1667" w:rsidRDefault="00AB1667">
            <w:pPr>
              <w:pStyle w:val="afff0"/>
              <w:ind w:firstLineChars="0" w:firstLine="0"/>
              <w:jc w:val="center"/>
              <w:rPr>
                <w:color w:val="000000"/>
                <w:szCs w:val="21"/>
              </w:rPr>
            </w:pPr>
          </w:p>
        </w:tc>
        <w:tc>
          <w:tcPr>
            <w:tcW w:w="2890" w:type="dxa"/>
            <w:shd w:val="clear" w:color="auto" w:fill="auto"/>
            <w:vAlign w:val="center"/>
          </w:tcPr>
          <w:p w14:paraId="52CF8F7F" w14:textId="77777777" w:rsidR="00AB1667" w:rsidRDefault="00000000">
            <w:pPr>
              <w:pStyle w:val="afff0"/>
              <w:ind w:firstLineChars="0" w:firstLine="0"/>
              <w:jc w:val="center"/>
              <w:rPr>
                <w:color w:val="000000"/>
                <w:szCs w:val="21"/>
              </w:rPr>
            </w:pPr>
            <w:r>
              <w:rPr>
                <w:rFonts w:hint="eastAsia"/>
                <w:color w:val="000000"/>
                <w:szCs w:val="21"/>
              </w:rPr>
              <w:t>千分尺：0</w:t>
            </w:r>
            <w:r>
              <w:rPr>
                <w:color w:val="000000"/>
                <w:szCs w:val="21"/>
              </w:rPr>
              <w:t>.01</w:t>
            </w:r>
            <w:r>
              <w:rPr>
                <w:rFonts w:hint="eastAsia"/>
                <w:color w:val="000000"/>
                <w:szCs w:val="21"/>
              </w:rPr>
              <w:t>mm</w:t>
            </w:r>
          </w:p>
        </w:tc>
      </w:tr>
    </w:tbl>
    <w:p w14:paraId="22ABF886" w14:textId="77777777" w:rsidR="00AB1667" w:rsidRDefault="00AB1667">
      <w:pPr>
        <w:pStyle w:val="afff0"/>
        <w:rPr>
          <w:color w:val="000000"/>
          <w:szCs w:val="21"/>
        </w:rPr>
      </w:pPr>
    </w:p>
    <w:p w14:paraId="3A69DF68" w14:textId="77777777" w:rsidR="00AB1667" w:rsidRDefault="00000000">
      <w:pPr>
        <w:pStyle w:val="a4"/>
        <w:outlineLvl w:val="0"/>
      </w:pPr>
      <w:bookmarkStart w:id="49" w:name="_Toc15566"/>
      <w:r>
        <w:rPr>
          <w:rFonts w:hint="eastAsia"/>
        </w:rPr>
        <w:t>单级密封功能试验</w:t>
      </w:r>
      <w:bookmarkEnd w:id="49"/>
    </w:p>
    <w:p w14:paraId="0AAC7180" w14:textId="77777777" w:rsidR="00AB1667" w:rsidRDefault="00000000">
      <w:pPr>
        <w:pStyle w:val="affffff9"/>
        <w:outlineLvl w:val="1"/>
        <w:rPr>
          <w:rFonts w:ascii="黑体" w:eastAsia="黑体"/>
        </w:rPr>
      </w:pPr>
      <w:bookmarkStart w:id="50" w:name="_Toc21006"/>
      <w:r>
        <w:rPr>
          <w:rFonts w:ascii="黑体" w:eastAsia="黑体" w:hint="eastAsia"/>
        </w:rPr>
        <w:t>试验条件</w:t>
      </w:r>
      <w:bookmarkEnd w:id="50"/>
    </w:p>
    <w:p w14:paraId="148AF160" w14:textId="77777777" w:rsidR="00AB1667" w:rsidRDefault="00000000">
      <w:pPr>
        <w:pStyle w:val="afff0"/>
        <w:ind w:firstLineChars="0" w:firstLine="0"/>
        <w:rPr>
          <w:rFonts w:ascii="黑体" w:eastAsia="黑体" w:hAnsi="黑体"/>
          <w:color w:val="000000"/>
          <w:szCs w:val="21"/>
        </w:rPr>
      </w:pPr>
      <w:r>
        <w:rPr>
          <w:rFonts w:ascii="黑体" w:eastAsia="黑体" w:hAnsi="黑体" w:hint="eastAsia"/>
          <w:color w:val="000000"/>
          <w:szCs w:val="21"/>
        </w:rPr>
        <w:t>6</w:t>
      </w:r>
      <w:r>
        <w:rPr>
          <w:rFonts w:ascii="黑体" w:eastAsia="黑体" w:hAnsi="黑体"/>
          <w:color w:val="000000"/>
          <w:szCs w:val="21"/>
        </w:rPr>
        <w:t>.1.1</w:t>
      </w:r>
      <w:r>
        <w:rPr>
          <w:rFonts w:ascii="黑体" w:eastAsia="黑体" w:hAnsi="黑体" w:hint="eastAsia"/>
          <w:color w:val="000000"/>
          <w:szCs w:val="21"/>
        </w:rPr>
        <w:t xml:space="preserve"> 先决条件</w:t>
      </w:r>
    </w:p>
    <w:p w14:paraId="315ABA5B" w14:textId="77777777" w:rsidR="00AB1667" w:rsidRDefault="00000000">
      <w:pPr>
        <w:pStyle w:val="afff0"/>
        <w:ind w:firstLineChars="0" w:firstLine="0"/>
        <w:rPr>
          <w:rFonts w:ascii="黑体" w:eastAsia="黑体" w:hAnsi="黑体"/>
          <w:color w:val="000000"/>
          <w:szCs w:val="21"/>
        </w:rPr>
      </w:pPr>
      <w:r>
        <w:rPr>
          <w:rFonts w:ascii="黑体" w:eastAsia="黑体" w:hAnsi="黑体" w:hint="eastAsia"/>
          <w:color w:val="000000"/>
          <w:szCs w:val="21"/>
        </w:rPr>
        <w:t>6</w:t>
      </w:r>
      <w:r>
        <w:rPr>
          <w:rFonts w:ascii="黑体" w:eastAsia="黑体" w:hAnsi="黑体"/>
          <w:color w:val="000000"/>
          <w:szCs w:val="21"/>
        </w:rPr>
        <w:t>.1.1.1</w:t>
      </w:r>
      <w:r>
        <w:rPr>
          <w:rFonts w:ascii="黑体" w:eastAsia="黑体" w:hAnsi="黑体" w:hint="eastAsia"/>
          <w:color w:val="000000"/>
          <w:szCs w:val="21"/>
        </w:rPr>
        <w:t xml:space="preserve"> 试验装置</w:t>
      </w:r>
    </w:p>
    <w:p w14:paraId="00ABFDAB" w14:textId="77777777" w:rsidR="00AB1667" w:rsidRDefault="00000000">
      <w:pPr>
        <w:pStyle w:val="afff0"/>
        <w:rPr>
          <w:color w:val="000000"/>
          <w:szCs w:val="21"/>
        </w:rPr>
      </w:pPr>
      <w:r>
        <w:rPr>
          <w:rFonts w:hint="eastAsia"/>
          <w:color w:val="000000"/>
          <w:szCs w:val="21"/>
        </w:rPr>
        <w:t>试验应在经过相关单位检定合格的试验装置（含相关仪器仪表、水质、油质等）上进行。试验装置应符合本文件第5节规定。</w:t>
      </w:r>
    </w:p>
    <w:p w14:paraId="612F3CF8" w14:textId="77777777" w:rsidR="00AB1667" w:rsidRDefault="00000000">
      <w:pPr>
        <w:pStyle w:val="afff0"/>
        <w:ind w:firstLineChars="0" w:firstLine="0"/>
        <w:rPr>
          <w:rFonts w:ascii="黑体" w:eastAsia="黑体" w:hAnsi="黑体"/>
          <w:color w:val="000000"/>
          <w:szCs w:val="21"/>
        </w:rPr>
      </w:pPr>
      <w:r>
        <w:rPr>
          <w:rFonts w:ascii="黑体" w:eastAsia="黑体" w:hAnsi="黑体" w:hint="eastAsia"/>
          <w:color w:val="000000"/>
          <w:szCs w:val="21"/>
        </w:rPr>
        <w:t>6</w:t>
      </w:r>
      <w:r>
        <w:rPr>
          <w:rFonts w:ascii="黑体" w:eastAsia="黑体" w:hAnsi="黑体"/>
          <w:color w:val="000000"/>
          <w:szCs w:val="21"/>
        </w:rPr>
        <w:t>.1.1.2</w:t>
      </w:r>
      <w:r>
        <w:rPr>
          <w:rFonts w:ascii="黑体" w:eastAsia="黑体" w:hAnsi="黑体" w:hint="eastAsia"/>
          <w:color w:val="000000"/>
          <w:szCs w:val="21"/>
        </w:rPr>
        <w:t xml:space="preserve"> 试验规程和试验人员</w:t>
      </w:r>
    </w:p>
    <w:p w14:paraId="6C42EA9B" w14:textId="77777777" w:rsidR="00AB1667" w:rsidRDefault="00000000">
      <w:pPr>
        <w:pStyle w:val="afff0"/>
        <w:rPr>
          <w:color w:val="000000"/>
          <w:szCs w:val="21"/>
        </w:rPr>
      </w:pPr>
      <w:r>
        <w:rPr>
          <w:rFonts w:hint="eastAsia"/>
          <w:color w:val="000000"/>
          <w:szCs w:val="21"/>
        </w:rPr>
        <w:t>应编制相关试验规程。执行试验操作和记录等试验工作的人员应经相关单位培训和取得相应授权。</w:t>
      </w:r>
    </w:p>
    <w:p w14:paraId="5E2F32EB" w14:textId="77777777" w:rsidR="00AB1667" w:rsidRDefault="00000000">
      <w:pPr>
        <w:pStyle w:val="afff0"/>
        <w:ind w:firstLineChars="0" w:firstLine="0"/>
        <w:rPr>
          <w:rFonts w:ascii="黑体" w:eastAsia="黑体" w:hAnsi="黑体"/>
          <w:color w:val="000000"/>
          <w:szCs w:val="21"/>
        </w:rPr>
      </w:pPr>
      <w:r>
        <w:rPr>
          <w:rFonts w:ascii="黑体" w:eastAsia="黑体" w:hAnsi="黑体" w:hint="eastAsia"/>
          <w:color w:val="000000"/>
          <w:szCs w:val="21"/>
        </w:rPr>
        <w:t>6</w:t>
      </w:r>
      <w:r>
        <w:rPr>
          <w:rFonts w:ascii="黑体" w:eastAsia="黑体" w:hAnsi="黑体"/>
          <w:color w:val="000000"/>
          <w:szCs w:val="21"/>
        </w:rPr>
        <w:t>.1.1.3</w:t>
      </w:r>
      <w:r>
        <w:rPr>
          <w:rFonts w:ascii="黑体" w:eastAsia="黑体" w:hAnsi="黑体" w:hint="eastAsia"/>
          <w:color w:val="000000"/>
          <w:szCs w:val="21"/>
        </w:rPr>
        <w:t xml:space="preserve"> 试验对象</w:t>
      </w:r>
    </w:p>
    <w:p w14:paraId="53C14FE4" w14:textId="77777777" w:rsidR="00AB1667" w:rsidRDefault="00000000">
      <w:pPr>
        <w:pStyle w:val="afff0"/>
        <w:rPr>
          <w:color w:val="000000"/>
          <w:szCs w:val="21"/>
        </w:rPr>
      </w:pPr>
      <w:r>
        <w:rPr>
          <w:rFonts w:hint="eastAsia"/>
          <w:color w:val="000000"/>
          <w:szCs w:val="21"/>
        </w:rPr>
        <w:t>1）本试验通常采用单级机械密封为试验对象。</w:t>
      </w:r>
    </w:p>
    <w:p w14:paraId="3A22B499" w14:textId="77777777" w:rsidR="00AB1667" w:rsidRDefault="00000000">
      <w:pPr>
        <w:pStyle w:val="afff0"/>
        <w:rPr>
          <w:color w:val="000000"/>
          <w:szCs w:val="21"/>
        </w:rPr>
      </w:pPr>
      <w:r>
        <w:rPr>
          <w:rFonts w:hint="eastAsia"/>
          <w:color w:val="000000"/>
          <w:szCs w:val="21"/>
        </w:rPr>
        <w:t>2）对于新制造还未服役过的机械密封，应正确完成组装。</w:t>
      </w:r>
    </w:p>
    <w:p w14:paraId="60771218" w14:textId="77777777" w:rsidR="00AB1667" w:rsidRDefault="00000000">
      <w:pPr>
        <w:pStyle w:val="afff0"/>
        <w:rPr>
          <w:color w:val="000000"/>
          <w:szCs w:val="21"/>
        </w:rPr>
      </w:pPr>
      <w:r>
        <w:rPr>
          <w:color w:val="000000"/>
          <w:szCs w:val="21"/>
        </w:rPr>
        <w:t>3</w:t>
      </w:r>
      <w:r>
        <w:rPr>
          <w:rFonts w:hint="eastAsia"/>
          <w:color w:val="000000"/>
          <w:szCs w:val="21"/>
        </w:rPr>
        <w:t>）对于已在核电厂服役过且计划经过翻新试验验证后继续服役的机械密封（可能具有一定放射性），应按照核电厂辐射防护管理相关规定提前进行去污处理，以尽可能降低环境剂量率，从而减少人员受照剂量。</w:t>
      </w:r>
    </w:p>
    <w:p w14:paraId="52FE0B9E" w14:textId="77777777" w:rsidR="00AB1667" w:rsidRDefault="00000000">
      <w:pPr>
        <w:pStyle w:val="afff0"/>
        <w:ind w:firstLineChars="0" w:firstLine="0"/>
        <w:rPr>
          <w:rFonts w:ascii="黑体" w:eastAsia="黑体" w:hAnsi="黑体"/>
          <w:color w:val="000000"/>
          <w:szCs w:val="21"/>
        </w:rPr>
      </w:pPr>
      <w:r>
        <w:rPr>
          <w:rFonts w:ascii="黑体" w:eastAsia="黑体" w:hAnsi="黑体" w:hint="eastAsia"/>
          <w:color w:val="000000"/>
          <w:szCs w:val="21"/>
        </w:rPr>
        <w:t>6</w:t>
      </w:r>
      <w:r>
        <w:rPr>
          <w:rFonts w:ascii="黑体" w:eastAsia="黑体" w:hAnsi="黑体"/>
          <w:color w:val="000000"/>
          <w:szCs w:val="21"/>
        </w:rPr>
        <w:t>.1.2</w:t>
      </w:r>
      <w:r>
        <w:rPr>
          <w:rFonts w:ascii="黑体" w:eastAsia="黑体" w:hAnsi="黑体" w:hint="eastAsia"/>
          <w:color w:val="000000"/>
          <w:szCs w:val="21"/>
        </w:rPr>
        <w:t xml:space="preserve"> 试验工况</w:t>
      </w:r>
    </w:p>
    <w:p w14:paraId="771091A0" w14:textId="77777777" w:rsidR="00AB1667" w:rsidRDefault="00000000">
      <w:pPr>
        <w:pStyle w:val="afff0"/>
        <w:rPr>
          <w:color w:val="000000"/>
          <w:szCs w:val="21"/>
        </w:rPr>
      </w:pPr>
      <w:r>
        <w:rPr>
          <w:rFonts w:hint="eastAsia"/>
          <w:color w:val="000000"/>
          <w:szCs w:val="21"/>
        </w:rPr>
        <w:t>1）试验转速应与试验对象机械密封的额定转速一致。</w:t>
      </w:r>
    </w:p>
    <w:p w14:paraId="51AF902C" w14:textId="77777777" w:rsidR="00AB1667" w:rsidRDefault="00000000">
      <w:pPr>
        <w:pStyle w:val="afff0"/>
        <w:rPr>
          <w:color w:val="000000"/>
          <w:szCs w:val="21"/>
        </w:rPr>
      </w:pPr>
      <w:r>
        <w:rPr>
          <w:color w:val="000000"/>
          <w:szCs w:val="21"/>
        </w:rPr>
        <w:lastRenderedPageBreak/>
        <w:t>2</w:t>
      </w:r>
      <w:r>
        <w:rPr>
          <w:rFonts w:hint="eastAsia"/>
          <w:color w:val="000000"/>
          <w:szCs w:val="21"/>
        </w:rPr>
        <w:t>）试验介质压力应在试验对象的最小运行压力和正常运行压力之间，选择若干个具有代表性的压力工况来进行试验。</w:t>
      </w:r>
    </w:p>
    <w:p w14:paraId="573ADB4C" w14:textId="77777777" w:rsidR="00AB1667" w:rsidRDefault="00000000">
      <w:pPr>
        <w:pStyle w:val="afff0"/>
        <w:ind w:firstLine="422"/>
        <w:rPr>
          <w:color w:val="000000"/>
          <w:szCs w:val="21"/>
        </w:rPr>
      </w:pPr>
      <w:r>
        <w:rPr>
          <w:rFonts w:hint="eastAsia"/>
          <w:b/>
          <w:bCs/>
          <w:color w:val="000000"/>
          <w:szCs w:val="21"/>
        </w:rPr>
        <w:t>注</w:t>
      </w:r>
      <w:r>
        <w:rPr>
          <w:rFonts w:hint="eastAsia"/>
          <w:color w:val="000000"/>
          <w:szCs w:val="21"/>
        </w:rPr>
        <w:t>：可设置2</w:t>
      </w:r>
      <w:r>
        <w:rPr>
          <w:color w:val="000000"/>
          <w:szCs w:val="21"/>
        </w:rPr>
        <w:t>MP</w:t>
      </w:r>
      <w:r>
        <w:rPr>
          <w:rFonts w:hint="eastAsia"/>
          <w:color w:val="000000"/>
          <w:szCs w:val="21"/>
        </w:rPr>
        <w:t>a、</w:t>
      </w:r>
      <w:r>
        <w:rPr>
          <w:color w:val="000000"/>
          <w:szCs w:val="21"/>
        </w:rPr>
        <w:t>5MP</w:t>
      </w:r>
      <w:r>
        <w:rPr>
          <w:rFonts w:hint="eastAsia"/>
          <w:color w:val="000000"/>
          <w:szCs w:val="21"/>
        </w:rPr>
        <w:t>a、</w:t>
      </w:r>
      <w:r>
        <w:rPr>
          <w:color w:val="000000"/>
          <w:szCs w:val="21"/>
        </w:rPr>
        <w:t>8MP</w:t>
      </w:r>
      <w:r>
        <w:rPr>
          <w:rFonts w:hint="eastAsia"/>
          <w:color w:val="000000"/>
          <w:szCs w:val="21"/>
        </w:rPr>
        <w:t>a、1</w:t>
      </w:r>
      <w:r>
        <w:rPr>
          <w:color w:val="000000"/>
          <w:szCs w:val="21"/>
        </w:rPr>
        <w:t>6MP</w:t>
      </w:r>
      <w:r>
        <w:rPr>
          <w:rFonts w:hint="eastAsia"/>
          <w:color w:val="000000"/>
          <w:szCs w:val="21"/>
        </w:rPr>
        <w:t>a等4个试验压力工况。</w:t>
      </w:r>
    </w:p>
    <w:p w14:paraId="07FBE15B" w14:textId="77777777" w:rsidR="00AB1667" w:rsidRDefault="00000000">
      <w:pPr>
        <w:pStyle w:val="afff0"/>
        <w:rPr>
          <w:color w:val="000000"/>
          <w:szCs w:val="21"/>
        </w:rPr>
      </w:pPr>
      <w:r>
        <w:rPr>
          <w:rFonts w:hint="eastAsia"/>
          <w:color w:val="000000"/>
          <w:szCs w:val="21"/>
        </w:rPr>
        <w:t>3）试验期间的注入水温度应保持在20-50℃范围。</w:t>
      </w:r>
    </w:p>
    <w:p w14:paraId="6501255E" w14:textId="77777777" w:rsidR="00AB1667" w:rsidRDefault="00000000">
      <w:pPr>
        <w:pStyle w:val="affffff9"/>
        <w:outlineLvl w:val="1"/>
        <w:rPr>
          <w:rFonts w:ascii="黑体" w:eastAsia="黑体"/>
        </w:rPr>
      </w:pPr>
      <w:bookmarkStart w:id="51" w:name="_Toc31123"/>
      <w:r>
        <w:rPr>
          <w:rFonts w:ascii="黑体" w:eastAsia="黑体" w:hint="eastAsia"/>
        </w:rPr>
        <w:t>试验步骤</w:t>
      </w:r>
      <w:bookmarkEnd w:id="51"/>
    </w:p>
    <w:p w14:paraId="780361A9" w14:textId="77777777" w:rsidR="00AB1667" w:rsidRDefault="00000000">
      <w:pPr>
        <w:pStyle w:val="afff0"/>
        <w:ind w:firstLineChars="0" w:firstLine="0"/>
        <w:rPr>
          <w:rFonts w:ascii="黑体" w:eastAsia="黑体" w:hAnsi="黑体"/>
          <w:color w:val="000000"/>
          <w:szCs w:val="21"/>
        </w:rPr>
      </w:pPr>
      <w:r>
        <w:rPr>
          <w:rFonts w:ascii="黑体" w:eastAsia="黑体" w:hAnsi="黑体" w:hint="eastAsia"/>
          <w:color w:val="000000"/>
          <w:szCs w:val="21"/>
        </w:rPr>
        <w:t>6</w:t>
      </w:r>
      <w:r>
        <w:rPr>
          <w:rFonts w:ascii="黑体" w:eastAsia="黑体" w:hAnsi="黑体"/>
          <w:color w:val="000000"/>
          <w:szCs w:val="21"/>
        </w:rPr>
        <w:t>.2.1</w:t>
      </w:r>
      <w:r>
        <w:rPr>
          <w:rFonts w:ascii="黑体" w:eastAsia="黑体" w:hAnsi="黑体" w:hint="eastAsia"/>
          <w:color w:val="000000"/>
          <w:szCs w:val="21"/>
        </w:rPr>
        <w:t xml:space="preserve"> 试验前检查</w:t>
      </w:r>
    </w:p>
    <w:p w14:paraId="34C67A6B" w14:textId="77777777" w:rsidR="00AB1667" w:rsidRDefault="00000000">
      <w:pPr>
        <w:pStyle w:val="afff0"/>
        <w:rPr>
          <w:color w:val="000000"/>
          <w:szCs w:val="21"/>
        </w:rPr>
      </w:pPr>
      <w:r>
        <w:rPr>
          <w:rFonts w:hint="eastAsia"/>
          <w:color w:val="000000"/>
          <w:szCs w:val="21"/>
        </w:rPr>
        <w:t>1）试验装置所有设备（含试验对象）完成安装后，检查试验装置无异常。</w:t>
      </w:r>
    </w:p>
    <w:p w14:paraId="3D53359C" w14:textId="77777777" w:rsidR="00AB1667" w:rsidRDefault="00000000">
      <w:pPr>
        <w:pStyle w:val="afff0"/>
        <w:rPr>
          <w:color w:val="000000"/>
          <w:szCs w:val="21"/>
        </w:rPr>
      </w:pPr>
      <w:r>
        <w:rPr>
          <w:rFonts w:hint="eastAsia"/>
          <w:color w:val="000000"/>
          <w:szCs w:val="21"/>
        </w:rPr>
        <w:t>2）盘车检查试验电机轴转动无卡涩。</w:t>
      </w:r>
    </w:p>
    <w:p w14:paraId="3C3C7A3D" w14:textId="77777777" w:rsidR="00AB1667" w:rsidRDefault="00000000">
      <w:pPr>
        <w:pStyle w:val="afff0"/>
        <w:rPr>
          <w:color w:val="000000"/>
          <w:szCs w:val="21"/>
        </w:rPr>
      </w:pPr>
      <w:r>
        <w:rPr>
          <w:rFonts w:hint="eastAsia"/>
          <w:color w:val="000000"/>
          <w:szCs w:val="21"/>
        </w:rPr>
        <w:t>3）逐渐将机械密封注入水温度升高到正常运行温</w:t>
      </w:r>
      <w:r>
        <w:rPr>
          <w:rFonts w:hint="eastAsia"/>
          <w:szCs w:val="21"/>
        </w:rPr>
        <w:t>度范围（40-50℃）</w:t>
      </w:r>
      <w:r>
        <w:rPr>
          <w:rFonts w:hint="eastAsia"/>
          <w:color w:val="000000"/>
          <w:szCs w:val="21"/>
        </w:rPr>
        <w:t>。</w:t>
      </w:r>
    </w:p>
    <w:p w14:paraId="772A4475" w14:textId="77777777" w:rsidR="00AB1667" w:rsidRDefault="00000000">
      <w:pPr>
        <w:pStyle w:val="afff0"/>
        <w:rPr>
          <w:szCs w:val="21"/>
        </w:rPr>
      </w:pPr>
      <w:r>
        <w:rPr>
          <w:rFonts w:hint="eastAsia"/>
          <w:szCs w:val="21"/>
        </w:rPr>
        <w:t>4）检查</w:t>
      </w:r>
      <w:r>
        <w:rPr>
          <w:rFonts w:hint="eastAsia"/>
          <w:color w:val="000000"/>
          <w:szCs w:val="21"/>
        </w:rPr>
        <w:t>报警或停运等相关逻辑已正确设置</w:t>
      </w:r>
      <w:r>
        <w:rPr>
          <w:rFonts w:hint="eastAsia"/>
          <w:szCs w:val="21"/>
        </w:rPr>
        <w:t>。</w:t>
      </w:r>
    </w:p>
    <w:p w14:paraId="2B913597" w14:textId="77777777" w:rsidR="00AB1667" w:rsidRDefault="00000000">
      <w:pPr>
        <w:pStyle w:val="afff0"/>
        <w:ind w:firstLineChars="0" w:firstLine="0"/>
        <w:rPr>
          <w:rFonts w:ascii="黑体" w:eastAsia="黑体" w:hAnsi="黑体"/>
          <w:color w:val="000000"/>
          <w:szCs w:val="21"/>
        </w:rPr>
      </w:pPr>
      <w:r>
        <w:rPr>
          <w:rFonts w:ascii="黑体" w:eastAsia="黑体" w:hAnsi="黑体" w:hint="eastAsia"/>
          <w:color w:val="000000"/>
          <w:szCs w:val="21"/>
        </w:rPr>
        <w:t>6</w:t>
      </w:r>
      <w:r>
        <w:rPr>
          <w:rFonts w:ascii="黑体" w:eastAsia="黑体" w:hAnsi="黑体"/>
          <w:color w:val="000000"/>
          <w:szCs w:val="21"/>
        </w:rPr>
        <w:t>.2.2</w:t>
      </w:r>
      <w:r>
        <w:rPr>
          <w:rFonts w:ascii="黑体" w:eastAsia="黑体" w:hAnsi="黑体" w:hint="eastAsia"/>
          <w:color w:val="000000"/>
          <w:szCs w:val="21"/>
        </w:rPr>
        <w:t xml:space="preserve"> 试验实施</w:t>
      </w:r>
    </w:p>
    <w:p w14:paraId="7CC1A9B5" w14:textId="77777777" w:rsidR="00AB1667" w:rsidRDefault="00000000">
      <w:pPr>
        <w:pStyle w:val="afff0"/>
        <w:rPr>
          <w:color w:val="000000"/>
          <w:szCs w:val="21"/>
        </w:rPr>
      </w:pPr>
      <w:r>
        <w:rPr>
          <w:rFonts w:hint="eastAsia"/>
          <w:color w:val="000000"/>
          <w:szCs w:val="21"/>
        </w:rPr>
        <w:t>1）确认试验前检查无异常。</w:t>
      </w:r>
    </w:p>
    <w:p w14:paraId="2C988C60" w14:textId="77777777" w:rsidR="00AB1667" w:rsidRDefault="00000000">
      <w:pPr>
        <w:pStyle w:val="afff0"/>
        <w:rPr>
          <w:color w:val="000000"/>
          <w:szCs w:val="21"/>
        </w:rPr>
      </w:pPr>
      <w:r>
        <w:rPr>
          <w:color w:val="000000"/>
          <w:szCs w:val="21"/>
        </w:rPr>
        <w:t>2</w:t>
      </w:r>
      <w:r>
        <w:rPr>
          <w:rFonts w:hint="eastAsia"/>
          <w:color w:val="000000"/>
          <w:szCs w:val="21"/>
        </w:rPr>
        <w:t>）起动试验装置，将试验介质压力、温度等参数调整至起始点规定值（2</w:t>
      </w:r>
      <w:r>
        <w:rPr>
          <w:color w:val="000000"/>
          <w:szCs w:val="21"/>
        </w:rPr>
        <w:t>MP</w:t>
      </w:r>
      <w:r>
        <w:rPr>
          <w:rFonts w:hint="eastAsia"/>
          <w:color w:val="000000"/>
          <w:szCs w:val="21"/>
        </w:rPr>
        <w:t>a、20-50℃）。</w:t>
      </w:r>
    </w:p>
    <w:p w14:paraId="734E1005" w14:textId="77777777" w:rsidR="00AB1667" w:rsidRDefault="00000000">
      <w:pPr>
        <w:pStyle w:val="afff0"/>
        <w:ind w:firstLine="422"/>
        <w:rPr>
          <w:color w:val="000000"/>
          <w:szCs w:val="21"/>
        </w:rPr>
      </w:pPr>
      <w:r>
        <w:rPr>
          <w:rFonts w:hint="eastAsia"/>
          <w:b/>
          <w:bCs/>
          <w:color w:val="000000"/>
          <w:szCs w:val="21"/>
        </w:rPr>
        <w:t>注</w:t>
      </w:r>
      <w:r>
        <w:rPr>
          <w:rFonts w:hint="eastAsia"/>
          <w:color w:val="000000"/>
          <w:szCs w:val="21"/>
        </w:rPr>
        <w:t>：整个试验过程，试验介质温度都</w:t>
      </w:r>
      <w:r>
        <w:rPr>
          <w:rFonts w:hint="eastAsia"/>
          <w:szCs w:val="21"/>
        </w:rPr>
        <w:t>保持在40-50℃范围</w:t>
      </w:r>
      <w:r>
        <w:rPr>
          <w:rFonts w:hint="eastAsia"/>
          <w:color w:val="000000"/>
          <w:szCs w:val="21"/>
        </w:rPr>
        <w:t>。</w:t>
      </w:r>
    </w:p>
    <w:p w14:paraId="14C98528" w14:textId="77777777" w:rsidR="00AB1667" w:rsidRDefault="00000000">
      <w:pPr>
        <w:pStyle w:val="afff0"/>
        <w:rPr>
          <w:color w:val="000000"/>
          <w:szCs w:val="21"/>
        </w:rPr>
      </w:pPr>
      <w:r>
        <w:rPr>
          <w:rFonts w:hint="eastAsia"/>
          <w:color w:val="000000"/>
          <w:szCs w:val="21"/>
        </w:rPr>
        <w:t>3）起动试验电机。</w:t>
      </w:r>
    </w:p>
    <w:p w14:paraId="12061465" w14:textId="77777777" w:rsidR="00AB1667" w:rsidRDefault="00000000">
      <w:pPr>
        <w:pStyle w:val="afff0"/>
        <w:rPr>
          <w:color w:val="000000"/>
          <w:szCs w:val="21"/>
        </w:rPr>
      </w:pPr>
      <w:r>
        <w:rPr>
          <w:color w:val="000000"/>
          <w:szCs w:val="21"/>
        </w:rPr>
        <w:t>4</w:t>
      </w:r>
      <w:r>
        <w:rPr>
          <w:rFonts w:hint="eastAsia"/>
          <w:color w:val="000000"/>
          <w:szCs w:val="21"/>
        </w:rPr>
        <w:t>）将试验压力由约</w:t>
      </w:r>
      <w:r>
        <w:rPr>
          <w:color w:val="000000"/>
          <w:szCs w:val="21"/>
        </w:rPr>
        <w:t>2MPa</w:t>
      </w:r>
      <w:r>
        <w:rPr>
          <w:rFonts w:hint="eastAsia"/>
          <w:color w:val="000000"/>
          <w:szCs w:val="21"/>
        </w:rPr>
        <w:t>升高至约</w:t>
      </w:r>
      <w:r>
        <w:rPr>
          <w:color w:val="000000"/>
          <w:szCs w:val="21"/>
        </w:rPr>
        <w:t>5MPa</w:t>
      </w:r>
      <w:r>
        <w:rPr>
          <w:rFonts w:hint="eastAsia"/>
          <w:color w:val="000000"/>
          <w:szCs w:val="21"/>
        </w:rPr>
        <w:t>，保持运行</w:t>
      </w:r>
      <w:r>
        <w:rPr>
          <w:color w:val="000000"/>
          <w:szCs w:val="21"/>
        </w:rPr>
        <w:t>10min</w:t>
      </w:r>
      <w:r>
        <w:rPr>
          <w:rFonts w:hint="eastAsia"/>
          <w:color w:val="000000"/>
          <w:szCs w:val="21"/>
        </w:rPr>
        <w:t>。</w:t>
      </w:r>
    </w:p>
    <w:p w14:paraId="0E491766" w14:textId="77777777" w:rsidR="00AB1667" w:rsidRDefault="00000000">
      <w:pPr>
        <w:pStyle w:val="afff0"/>
        <w:rPr>
          <w:color w:val="000000"/>
          <w:szCs w:val="21"/>
        </w:rPr>
      </w:pPr>
      <w:r>
        <w:rPr>
          <w:color w:val="000000"/>
          <w:szCs w:val="21"/>
        </w:rPr>
        <w:t>5</w:t>
      </w:r>
      <w:r>
        <w:rPr>
          <w:rFonts w:hint="eastAsia"/>
          <w:color w:val="000000"/>
          <w:szCs w:val="21"/>
        </w:rPr>
        <w:t>）将试验压力由约</w:t>
      </w:r>
      <w:r>
        <w:rPr>
          <w:color w:val="000000"/>
          <w:szCs w:val="21"/>
        </w:rPr>
        <w:t>5MPa</w:t>
      </w:r>
      <w:r>
        <w:rPr>
          <w:rFonts w:hint="eastAsia"/>
          <w:color w:val="000000"/>
          <w:szCs w:val="21"/>
        </w:rPr>
        <w:t>升高至约</w:t>
      </w:r>
      <w:r>
        <w:rPr>
          <w:color w:val="000000"/>
          <w:szCs w:val="21"/>
        </w:rPr>
        <w:t>8MPa</w:t>
      </w:r>
      <w:r>
        <w:rPr>
          <w:rFonts w:hint="eastAsia"/>
          <w:color w:val="000000"/>
          <w:szCs w:val="21"/>
        </w:rPr>
        <w:t>，保持运行</w:t>
      </w:r>
      <w:r>
        <w:rPr>
          <w:color w:val="000000"/>
          <w:szCs w:val="21"/>
        </w:rPr>
        <w:t>20min</w:t>
      </w:r>
      <w:r>
        <w:rPr>
          <w:rFonts w:hint="eastAsia"/>
          <w:color w:val="000000"/>
          <w:szCs w:val="21"/>
        </w:rPr>
        <w:t>。</w:t>
      </w:r>
    </w:p>
    <w:p w14:paraId="25135A14" w14:textId="77777777" w:rsidR="00AB1667" w:rsidRDefault="00000000">
      <w:pPr>
        <w:pStyle w:val="afff0"/>
        <w:rPr>
          <w:color w:val="000000"/>
          <w:szCs w:val="21"/>
        </w:rPr>
      </w:pPr>
      <w:r>
        <w:rPr>
          <w:color w:val="000000"/>
          <w:szCs w:val="21"/>
        </w:rPr>
        <w:t>6</w:t>
      </w:r>
      <w:r>
        <w:rPr>
          <w:rFonts w:hint="eastAsia"/>
          <w:color w:val="000000"/>
          <w:szCs w:val="21"/>
        </w:rPr>
        <w:t>）将试验压力由约</w:t>
      </w:r>
      <w:r>
        <w:rPr>
          <w:color w:val="000000"/>
          <w:szCs w:val="21"/>
        </w:rPr>
        <w:t>8MPa</w:t>
      </w:r>
      <w:r>
        <w:rPr>
          <w:rFonts w:hint="eastAsia"/>
          <w:color w:val="000000"/>
          <w:szCs w:val="21"/>
        </w:rPr>
        <w:t>升至约</w:t>
      </w:r>
      <w:r>
        <w:rPr>
          <w:color w:val="000000"/>
          <w:szCs w:val="21"/>
        </w:rPr>
        <w:t>16MPa</w:t>
      </w:r>
      <w:r>
        <w:rPr>
          <w:rFonts w:hint="eastAsia"/>
          <w:color w:val="000000"/>
          <w:szCs w:val="21"/>
        </w:rPr>
        <w:t>，保持运行</w:t>
      </w:r>
      <w:r>
        <w:rPr>
          <w:color w:val="000000"/>
          <w:szCs w:val="21"/>
        </w:rPr>
        <w:t>15min</w:t>
      </w:r>
      <w:r>
        <w:rPr>
          <w:rFonts w:hint="eastAsia"/>
          <w:color w:val="000000"/>
          <w:szCs w:val="21"/>
        </w:rPr>
        <w:t>。</w:t>
      </w:r>
    </w:p>
    <w:p w14:paraId="727389AE" w14:textId="77777777" w:rsidR="00AB1667" w:rsidRDefault="00000000">
      <w:pPr>
        <w:pStyle w:val="afff0"/>
        <w:rPr>
          <w:color w:val="000000"/>
          <w:szCs w:val="21"/>
        </w:rPr>
      </w:pPr>
      <w:r>
        <w:rPr>
          <w:color w:val="000000"/>
          <w:szCs w:val="21"/>
        </w:rPr>
        <w:t>7</w:t>
      </w:r>
      <w:r>
        <w:rPr>
          <w:rFonts w:hint="eastAsia"/>
          <w:color w:val="000000"/>
          <w:szCs w:val="21"/>
        </w:rPr>
        <w:t>）将试验压力由约</w:t>
      </w:r>
      <w:r>
        <w:rPr>
          <w:color w:val="000000"/>
          <w:szCs w:val="21"/>
        </w:rPr>
        <w:t>16MPa</w:t>
      </w:r>
      <w:r>
        <w:rPr>
          <w:rFonts w:hint="eastAsia"/>
          <w:color w:val="000000"/>
          <w:szCs w:val="21"/>
        </w:rPr>
        <w:t>降至约</w:t>
      </w:r>
      <w:r>
        <w:rPr>
          <w:color w:val="000000"/>
          <w:szCs w:val="21"/>
        </w:rPr>
        <w:t>8MPa</w:t>
      </w:r>
      <w:r>
        <w:rPr>
          <w:rFonts w:hint="eastAsia"/>
          <w:color w:val="000000"/>
          <w:szCs w:val="21"/>
        </w:rPr>
        <w:t>，保持运行</w:t>
      </w:r>
      <w:r>
        <w:rPr>
          <w:color w:val="000000"/>
          <w:szCs w:val="21"/>
        </w:rPr>
        <w:t>15min</w:t>
      </w:r>
      <w:r>
        <w:rPr>
          <w:rFonts w:hint="eastAsia"/>
          <w:color w:val="000000"/>
          <w:szCs w:val="21"/>
        </w:rPr>
        <w:t>。</w:t>
      </w:r>
    </w:p>
    <w:p w14:paraId="5575BEF0" w14:textId="77777777" w:rsidR="00AB1667" w:rsidRDefault="00000000">
      <w:pPr>
        <w:pStyle w:val="afff0"/>
        <w:rPr>
          <w:color w:val="000000"/>
          <w:szCs w:val="21"/>
        </w:rPr>
      </w:pPr>
      <w:r>
        <w:rPr>
          <w:color w:val="000000"/>
          <w:szCs w:val="21"/>
        </w:rPr>
        <w:t>8</w:t>
      </w:r>
      <w:r>
        <w:rPr>
          <w:rFonts w:hint="eastAsia"/>
          <w:color w:val="000000"/>
          <w:szCs w:val="21"/>
        </w:rPr>
        <w:t>）将试验压力由约</w:t>
      </w:r>
      <w:r>
        <w:rPr>
          <w:color w:val="000000"/>
          <w:szCs w:val="21"/>
        </w:rPr>
        <w:t>8MPa</w:t>
      </w:r>
      <w:r>
        <w:rPr>
          <w:rFonts w:hint="eastAsia"/>
          <w:color w:val="000000"/>
          <w:szCs w:val="21"/>
        </w:rPr>
        <w:t>降至约</w:t>
      </w:r>
      <w:r>
        <w:rPr>
          <w:color w:val="000000"/>
          <w:szCs w:val="21"/>
        </w:rPr>
        <w:t>5MPa</w:t>
      </w:r>
      <w:r>
        <w:rPr>
          <w:rFonts w:hint="eastAsia"/>
          <w:color w:val="000000"/>
          <w:szCs w:val="21"/>
        </w:rPr>
        <w:t>，保持运行</w:t>
      </w:r>
      <w:r>
        <w:rPr>
          <w:color w:val="000000"/>
          <w:szCs w:val="21"/>
        </w:rPr>
        <w:t>15min</w:t>
      </w:r>
      <w:r>
        <w:rPr>
          <w:rFonts w:hint="eastAsia"/>
          <w:color w:val="000000"/>
          <w:szCs w:val="21"/>
        </w:rPr>
        <w:t>。</w:t>
      </w:r>
    </w:p>
    <w:p w14:paraId="212AD83A" w14:textId="77777777" w:rsidR="00AB1667" w:rsidRDefault="00000000">
      <w:pPr>
        <w:pStyle w:val="afff0"/>
        <w:rPr>
          <w:color w:val="000000"/>
          <w:szCs w:val="21"/>
        </w:rPr>
      </w:pPr>
      <w:r>
        <w:rPr>
          <w:color w:val="000000"/>
          <w:szCs w:val="21"/>
        </w:rPr>
        <w:t>9</w:t>
      </w:r>
      <w:r>
        <w:rPr>
          <w:rFonts w:hint="eastAsia"/>
          <w:color w:val="000000"/>
          <w:szCs w:val="21"/>
        </w:rPr>
        <w:t>）将试验压力由约</w:t>
      </w:r>
      <w:r>
        <w:rPr>
          <w:color w:val="000000"/>
          <w:szCs w:val="21"/>
        </w:rPr>
        <w:t>5MPa</w:t>
      </w:r>
      <w:r>
        <w:rPr>
          <w:rFonts w:hint="eastAsia"/>
          <w:color w:val="000000"/>
          <w:szCs w:val="21"/>
        </w:rPr>
        <w:t>降至约</w:t>
      </w:r>
      <w:r>
        <w:rPr>
          <w:color w:val="000000"/>
          <w:szCs w:val="21"/>
        </w:rPr>
        <w:t>2MPa</w:t>
      </w:r>
      <w:r>
        <w:rPr>
          <w:rFonts w:hint="eastAsia"/>
          <w:color w:val="000000"/>
          <w:szCs w:val="21"/>
        </w:rPr>
        <w:t>，停止试验。</w:t>
      </w:r>
    </w:p>
    <w:p w14:paraId="03B5F726" w14:textId="77777777" w:rsidR="00AB1667" w:rsidRDefault="00000000">
      <w:pPr>
        <w:pStyle w:val="afff0"/>
        <w:rPr>
          <w:color w:val="000000"/>
          <w:szCs w:val="21"/>
        </w:rPr>
      </w:pPr>
      <w:r>
        <w:rPr>
          <w:rFonts w:hint="eastAsia"/>
          <w:color w:val="000000"/>
          <w:szCs w:val="21"/>
        </w:rPr>
        <w:t>1</w:t>
      </w:r>
      <w:r>
        <w:rPr>
          <w:color w:val="000000"/>
          <w:szCs w:val="21"/>
        </w:rPr>
        <w:t>0</w:t>
      </w:r>
      <w:r>
        <w:rPr>
          <w:rFonts w:hint="eastAsia"/>
          <w:color w:val="000000"/>
          <w:szCs w:val="21"/>
        </w:rPr>
        <w:t>）拆卸机械密封，检查是否存在异常。</w:t>
      </w:r>
    </w:p>
    <w:p w14:paraId="76D72A9E" w14:textId="77777777" w:rsidR="00AB1667" w:rsidRDefault="00000000">
      <w:pPr>
        <w:pStyle w:val="afff0"/>
        <w:ind w:firstLine="422"/>
        <w:rPr>
          <w:color w:val="000000"/>
          <w:szCs w:val="21"/>
        </w:rPr>
      </w:pPr>
      <w:r>
        <w:rPr>
          <w:rFonts w:hint="eastAsia"/>
          <w:b/>
          <w:bCs/>
          <w:color w:val="000000"/>
          <w:szCs w:val="21"/>
        </w:rPr>
        <w:t>注</w:t>
      </w:r>
      <w:r>
        <w:rPr>
          <w:rFonts w:hint="eastAsia"/>
          <w:color w:val="000000"/>
          <w:szCs w:val="21"/>
        </w:rPr>
        <w:t>：如果检查发现密封环（动环或静环）需更换，则需重新进行本试验。</w:t>
      </w:r>
    </w:p>
    <w:p w14:paraId="378AE9FB" w14:textId="77777777" w:rsidR="00AB1667" w:rsidRDefault="00000000">
      <w:pPr>
        <w:pStyle w:val="affffff9"/>
        <w:outlineLvl w:val="1"/>
        <w:rPr>
          <w:rFonts w:ascii="黑体" w:eastAsia="黑体"/>
        </w:rPr>
      </w:pPr>
      <w:bookmarkStart w:id="52" w:name="_Toc3814"/>
      <w:r>
        <w:rPr>
          <w:rFonts w:ascii="黑体" w:eastAsia="黑体" w:hint="eastAsia"/>
        </w:rPr>
        <w:t>试验验收</w:t>
      </w:r>
      <w:bookmarkEnd w:id="52"/>
    </w:p>
    <w:p w14:paraId="673F2251" w14:textId="77777777" w:rsidR="00AB1667" w:rsidRDefault="00000000">
      <w:pPr>
        <w:pStyle w:val="afff0"/>
        <w:rPr>
          <w:color w:val="000000"/>
          <w:szCs w:val="21"/>
        </w:rPr>
      </w:pPr>
      <w:r>
        <w:rPr>
          <w:rFonts w:hint="eastAsia"/>
          <w:color w:val="000000"/>
          <w:szCs w:val="21"/>
        </w:rPr>
        <w:t>如满足以下两项条件，则判定本试验合格：</w:t>
      </w:r>
    </w:p>
    <w:p w14:paraId="7C1458FC" w14:textId="77777777" w:rsidR="00AB1667" w:rsidRDefault="00000000">
      <w:pPr>
        <w:pStyle w:val="afff0"/>
        <w:rPr>
          <w:color w:val="000000"/>
          <w:szCs w:val="21"/>
        </w:rPr>
      </w:pPr>
      <w:r>
        <w:rPr>
          <w:rFonts w:hint="eastAsia"/>
          <w:color w:val="000000"/>
          <w:szCs w:val="21"/>
        </w:rPr>
        <w:t>1）在5</w:t>
      </w:r>
      <w:r>
        <w:rPr>
          <w:color w:val="000000"/>
          <w:szCs w:val="21"/>
        </w:rPr>
        <w:t>MP</w:t>
      </w:r>
      <w:r>
        <w:rPr>
          <w:rFonts w:hint="eastAsia"/>
          <w:color w:val="000000"/>
          <w:szCs w:val="21"/>
        </w:rPr>
        <w:t>a和1</w:t>
      </w:r>
      <w:r>
        <w:rPr>
          <w:color w:val="000000"/>
          <w:szCs w:val="21"/>
        </w:rPr>
        <w:t>6MP</w:t>
      </w:r>
      <w:r>
        <w:rPr>
          <w:rFonts w:hint="eastAsia"/>
          <w:color w:val="000000"/>
          <w:szCs w:val="21"/>
        </w:rPr>
        <w:t>a试验压力工况下，机械密封泄漏量在设计允许范围之内。</w:t>
      </w:r>
    </w:p>
    <w:p w14:paraId="33A6BA67" w14:textId="77777777" w:rsidR="00AB1667" w:rsidRDefault="00000000">
      <w:pPr>
        <w:pStyle w:val="afff0"/>
        <w:ind w:firstLine="422"/>
        <w:rPr>
          <w:color w:val="000000"/>
          <w:szCs w:val="21"/>
        </w:rPr>
      </w:pPr>
      <w:r>
        <w:rPr>
          <w:rFonts w:hint="eastAsia"/>
          <w:b/>
          <w:color w:val="000000"/>
          <w:szCs w:val="21"/>
        </w:rPr>
        <w:t>注</w:t>
      </w:r>
      <w:r>
        <w:rPr>
          <w:rFonts w:hint="eastAsia"/>
          <w:color w:val="000000"/>
          <w:szCs w:val="21"/>
        </w:rPr>
        <w:t>：5</w:t>
      </w:r>
      <w:r>
        <w:rPr>
          <w:color w:val="000000"/>
          <w:szCs w:val="21"/>
        </w:rPr>
        <w:t>MP</w:t>
      </w:r>
      <w:r>
        <w:rPr>
          <w:rFonts w:hint="eastAsia"/>
          <w:color w:val="000000"/>
          <w:szCs w:val="21"/>
        </w:rPr>
        <w:t>a试验压力工况的允许泄漏量为≤1</w:t>
      </w:r>
      <w:r>
        <w:rPr>
          <w:color w:val="000000"/>
          <w:szCs w:val="21"/>
        </w:rPr>
        <w:t>5L/</w:t>
      </w:r>
      <w:r>
        <w:rPr>
          <w:rFonts w:hint="eastAsia"/>
          <w:color w:val="000000"/>
          <w:szCs w:val="21"/>
        </w:rPr>
        <w:t>h；16MPa试验压力工况下的允许泄漏量为≤45</w:t>
      </w:r>
      <w:r>
        <w:rPr>
          <w:color w:val="000000"/>
          <w:szCs w:val="21"/>
        </w:rPr>
        <w:t>L</w:t>
      </w:r>
      <w:r>
        <w:rPr>
          <w:rFonts w:hint="eastAsia"/>
          <w:color w:val="000000"/>
          <w:szCs w:val="21"/>
        </w:rPr>
        <w:t>/h。</w:t>
      </w:r>
    </w:p>
    <w:p w14:paraId="1E49C8D4" w14:textId="77777777" w:rsidR="00AB1667" w:rsidRDefault="00000000">
      <w:pPr>
        <w:pStyle w:val="afff0"/>
        <w:rPr>
          <w:color w:val="000000"/>
          <w:szCs w:val="21"/>
        </w:rPr>
      </w:pPr>
      <w:r>
        <w:rPr>
          <w:color w:val="000000"/>
          <w:szCs w:val="21"/>
        </w:rPr>
        <w:t>2</w:t>
      </w:r>
      <w:r>
        <w:rPr>
          <w:rFonts w:hint="eastAsia"/>
          <w:color w:val="000000"/>
          <w:szCs w:val="21"/>
        </w:rPr>
        <w:t>）机械密封未发生因密封环（动环或静环）损坏而需要更换的情况。</w:t>
      </w:r>
    </w:p>
    <w:p w14:paraId="0FAA2477" w14:textId="77777777" w:rsidR="00AB1667" w:rsidRDefault="00000000">
      <w:pPr>
        <w:pStyle w:val="a4"/>
        <w:outlineLvl w:val="0"/>
      </w:pPr>
      <w:bookmarkStart w:id="53" w:name="_Toc9785"/>
      <w:r>
        <w:rPr>
          <w:rFonts w:hint="eastAsia"/>
        </w:rPr>
        <w:t>整机密封性能试验</w:t>
      </w:r>
      <w:bookmarkEnd w:id="53"/>
    </w:p>
    <w:p w14:paraId="0D45AC98" w14:textId="77777777" w:rsidR="00AB1667" w:rsidRDefault="00000000">
      <w:pPr>
        <w:pStyle w:val="affffff9"/>
        <w:outlineLvl w:val="1"/>
        <w:rPr>
          <w:rFonts w:ascii="黑体" w:eastAsia="黑体"/>
        </w:rPr>
      </w:pPr>
      <w:bookmarkStart w:id="54" w:name="_Toc10641"/>
      <w:r>
        <w:rPr>
          <w:rFonts w:ascii="黑体" w:eastAsia="黑体" w:hint="eastAsia"/>
        </w:rPr>
        <w:t>试验条件</w:t>
      </w:r>
      <w:bookmarkEnd w:id="54"/>
    </w:p>
    <w:p w14:paraId="44FB0202"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7.1.1</w:t>
      </w:r>
      <w:r>
        <w:rPr>
          <w:rFonts w:ascii="黑体" w:eastAsia="黑体" w:hAnsi="黑体" w:hint="eastAsia"/>
          <w:color w:val="000000"/>
          <w:szCs w:val="21"/>
        </w:rPr>
        <w:t xml:space="preserve"> 先决条件</w:t>
      </w:r>
    </w:p>
    <w:p w14:paraId="6C88E8CE"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7.1.1.1</w:t>
      </w:r>
      <w:r>
        <w:rPr>
          <w:rFonts w:ascii="黑体" w:eastAsia="黑体" w:hAnsi="黑体" w:hint="eastAsia"/>
          <w:color w:val="000000"/>
          <w:szCs w:val="21"/>
        </w:rPr>
        <w:t xml:space="preserve"> 试验装置</w:t>
      </w:r>
    </w:p>
    <w:p w14:paraId="5B581E1F" w14:textId="77777777" w:rsidR="00AB1667" w:rsidRDefault="00000000">
      <w:pPr>
        <w:pStyle w:val="afff0"/>
        <w:rPr>
          <w:color w:val="000000"/>
          <w:szCs w:val="21"/>
        </w:rPr>
      </w:pPr>
      <w:r>
        <w:rPr>
          <w:rFonts w:hint="eastAsia"/>
          <w:color w:val="000000"/>
          <w:szCs w:val="21"/>
        </w:rPr>
        <w:t>试验应在经过相关单位检定合格的试验装置（含相关仪器仪表、水质、油质等）上进行。试验装置应符合本文件第5节规定。</w:t>
      </w:r>
    </w:p>
    <w:p w14:paraId="5E886BB1"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7.1.1.2</w:t>
      </w:r>
      <w:r>
        <w:rPr>
          <w:rFonts w:ascii="黑体" w:eastAsia="黑体" w:hAnsi="黑体" w:hint="eastAsia"/>
          <w:color w:val="000000"/>
          <w:szCs w:val="21"/>
        </w:rPr>
        <w:t xml:space="preserve"> 试验规程和试验人员</w:t>
      </w:r>
    </w:p>
    <w:p w14:paraId="32985CBD" w14:textId="77777777" w:rsidR="00AB1667" w:rsidRDefault="00000000">
      <w:pPr>
        <w:pStyle w:val="afff0"/>
        <w:rPr>
          <w:color w:val="000000"/>
          <w:szCs w:val="21"/>
        </w:rPr>
      </w:pPr>
      <w:r>
        <w:rPr>
          <w:rFonts w:hint="eastAsia"/>
          <w:color w:val="000000"/>
          <w:szCs w:val="21"/>
        </w:rPr>
        <w:t>应编制相关试验规程。执行试验操作和记录等试验工作的人员应经相关单位培训和取得相应授权。</w:t>
      </w:r>
    </w:p>
    <w:p w14:paraId="1A2A86AB"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7.1.1.3</w:t>
      </w:r>
      <w:r>
        <w:rPr>
          <w:rFonts w:ascii="黑体" w:eastAsia="黑体" w:hAnsi="黑体" w:hint="eastAsia"/>
          <w:color w:val="000000"/>
          <w:szCs w:val="21"/>
        </w:rPr>
        <w:t xml:space="preserve"> 试验对象</w:t>
      </w:r>
    </w:p>
    <w:p w14:paraId="6C7D16F3" w14:textId="77777777" w:rsidR="00AB1667" w:rsidRDefault="00000000">
      <w:pPr>
        <w:pStyle w:val="afff0"/>
        <w:rPr>
          <w:color w:val="000000"/>
          <w:szCs w:val="21"/>
        </w:rPr>
      </w:pPr>
      <w:r>
        <w:rPr>
          <w:rFonts w:hint="eastAsia"/>
          <w:color w:val="000000"/>
          <w:szCs w:val="21"/>
        </w:rPr>
        <w:t>1）本试验采用核主泵三级机械密封为试验对象。</w:t>
      </w:r>
    </w:p>
    <w:p w14:paraId="15E65766" w14:textId="77777777" w:rsidR="00AB1667" w:rsidRDefault="00000000">
      <w:pPr>
        <w:pStyle w:val="afff0"/>
        <w:rPr>
          <w:color w:val="000000"/>
          <w:szCs w:val="21"/>
        </w:rPr>
      </w:pPr>
      <w:r>
        <w:rPr>
          <w:rFonts w:hint="eastAsia"/>
          <w:color w:val="000000"/>
          <w:szCs w:val="21"/>
        </w:rPr>
        <w:t>2）对于未服役过的核主泵三级机械密封组件，其每一级都应完成单级密封功能试验合格。</w:t>
      </w:r>
    </w:p>
    <w:p w14:paraId="40B3A5EB" w14:textId="77777777" w:rsidR="00AB1667" w:rsidRDefault="00000000">
      <w:pPr>
        <w:pStyle w:val="afff0"/>
        <w:rPr>
          <w:color w:val="000000"/>
          <w:szCs w:val="21"/>
        </w:rPr>
      </w:pPr>
      <w:r>
        <w:rPr>
          <w:rFonts w:hint="eastAsia"/>
          <w:color w:val="000000"/>
          <w:szCs w:val="21"/>
        </w:rPr>
        <w:lastRenderedPageBreak/>
        <w:t>3）对于已在核电厂服役过且计划经过翻新试验验证后继续服役的机械密封（可能具有一定放射性），应按照核电厂辐射防护管理相关规定提前进行去污处理，以便尽可能降低环境剂量率，从而减少人员受照剂量。且其每一级机械密封都应完成功能试验合格。</w:t>
      </w:r>
    </w:p>
    <w:p w14:paraId="46F0F53F" w14:textId="77777777" w:rsidR="00AB1667" w:rsidRDefault="00000000">
      <w:pPr>
        <w:pStyle w:val="affffff9"/>
        <w:outlineLvl w:val="1"/>
        <w:rPr>
          <w:rFonts w:ascii="黑体" w:eastAsia="黑体"/>
        </w:rPr>
      </w:pPr>
      <w:bookmarkStart w:id="55" w:name="_Toc5634"/>
      <w:r>
        <w:rPr>
          <w:rFonts w:ascii="黑体" w:eastAsia="黑体" w:hint="eastAsia"/>
        </w:rPr>
        <w:t>变注入水流量试验</w:t>
      </w:r>
      <w:bookmarkEnd w:id="55"/>
    </w:p>
    <w:p w14:paraId="24FD59AA"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7.2.1</w:t>
      </w:r>
      <w:r>
        <w:rPr>
          <w:rFonts w:ascii="黑体" w:eastAsia="黑体" w:hAnsi="黑体" w:hint="eastAsia"/>
          <w:color w:val="000000"/>
          <w:szCs w:val="21"/>
        </w:rPr>
        <w:t xml:space="preserve"> 试验工况</w:t>
      </w:r>
    </w:p>
    <w:p w14:paraId="26659830" w14:textId="77777777" w:rsidR="00AB1667" w:rsidRDefault="00000000">
      <w:pPr>
        <w:pStyle w:val="afff0"/>
        <w:rPr>
          <w:color w:val="000000"/>
          <w:szCs w:val="21"/>
        </w:rPr>
      </w:pPr>
      <w:r>
        <w:rPr>
          <w:rFonts w:hint="eastAsia"/>
          <w:color w:val="000000"/>
          <w:szCs w:val="21"/>
        </w:rPr>
        <w:t>试验转速应与试验对象机械密封的额定转速保持一致。</w:t>
      </w:r>
    </w:p>
    <w:p w14:paraId="228C4394" w14:textId="77777777" w:rsidR="00AB1667" w:rsidRDefault="00000000">
      <w:pPr>
        <w:pStyle w:val="afff0"/>
        <w:rPr>
          <w:color w:val="000000"/>
          <w:szCs w:val="21"/>
        </w:rPr>
      </w:pPr>
      <w:r>
        <w:rPr>
          <w:rFonts w:hint="eastAsia"/>
          <w:color w:val="000000"/>
          <w:szCs w:val="21"/>
        </w:rPr>
        <w:t>应在核主泵允许和正常运行的工况（主回路压力和温度）范围内，选择若干个试验工况进行试验。</w:t>
      </w:r>
      <w:r>
        <w:rPr>
          <w:rFonts w:hint="eastAsia"/>
          <w:szCs w:val="21"/>
        </w:rPr>
        <w:t>可设置4个试验工况，试验主回路介质参数分别为：2.4MPa/100℃、8MPa/200℃、12MPa/250℃、</w:t>
      </w:r>
      <w:r>
        <w:rPr>
          <w:rFonts w:hint="eastAsia"/>
          <w:color w:val="000000"/>
          <w:szCs w:val="21"/>
        </w:rPr>
        <w:t>15MPa/293℃。</w:t>
      </w:r>
    </w:p>
    <w:p w14:paraId="7A094BF2"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7.2.2</w:t>
      </w:r>
      <w:r>
        <w:rPr>
          <w:rFonts w:ascii="黑体" w:eastAsia="黑体" w:hAnsi="黑体" w:hint="eastAsia"/>
          <w:color w:val="000000"/>
          <w:szCs w:val="21"/>
        </w:rPr>
        <w:t xml:space="preserve"> 试验步骤</w:t>
      </w:r>
    </w:p>
    <w:p w14:paraId="51B3722F" w14:textId="77777777" w:rsidR="00AB1667" w:rsidRDefault="00000000">
      <w:pPr>
        <w:pStyle w:val="afff0"/>
        <w:ind w:firstLineChars="0" w:firstLine="0"/>
        <w:rPr>
          <w:rFonts w:ascii="黑体" w:eastAsia="黑体" w:hAnsi="黑体"/>
          <w:color w:val="000000"/>
          <w:szCs w:val="21"/>
        </w:rPr>
      </w:pPr>
      <w:r>
        <w:rPr>
          <w:rFonts w:ascii="黑体" w:eastAsia="黑体" w:hAnsi="黑体" w:hint="eastAsia"/>
          <w:color w:val="000000"/>
          <w:szCs w:val="21"/>
        </w:rPr>
        <w:t>7</w:t>
      </w:r>
      <w:r>
        <w:rPr>
          <w:rFonts w:ascii="黑体" w:eastAsia="黑体" w:hAnsi="黑体"/>
          <w:color w:val="000000"/>
          <w:szCs w:val="21"/>
        </w:rPr>
        <w:t>.2.2.1</w:t>
      </w:r>
      <w:r>
        <w:rPr>
          <w:rFonts w:ascii="黑体" w:eastAsia="黑体" w:hAnsi="黑体" w:hint="eastAsia"/>
          <w:color w:val="000000"/>
          <w:szCs w:val="21"/>
        </w:rPr>
        <w:t xml:space="preserve"> 试验前检查</w:t>
      </w:r>
    </w:p>
    <w:p w14:paraId="6C3044DF" w14:textId="77777777" w:rsidR="00AB1667" w:rsidRDefault="00000000">
      <w:pPr>
        <w:pStyle w:val="afff0"/>
        <w:rPr>
          <w:color w:val="000000"/>
          <w:szCs w:val="21"/>
        </w:rPr>
      </w:pPr>
      <w:r>
        <w:rPr>
          <w:rFonts w:hint="eastAsia"/>
          <w:color w:val="000000"/>
          <w:szCs w:val="21"/>
        </w:rPr>
        <w:t>1）试验装置所有设备（含试验对象）完成安装后，检查试验装置（所有设备）无异常。</w:t>
      </w:r>
    </w:p>
    <w:p w14:paraId="12CF0A03" w14:textId="77777777" w:rsidR="00AB1667" w:rsidRDefault="00000000">
      <w:pPr>
        <w:pStyle w:val="afff0"/>
        <w:rPr>
          <w:color w:val="000000"/>
          <w:szCs w:val="21"/>
        </w:rPr>
      </w:pPr>
      <w:r>
        <w:rPr>
          <w:rFonts w:hint="eastAsia"/>
          <w:color w:val="000000"/>
          <w:szCs w:val="21"/>
        </w:rPr>
        <w:t>2）盘车检查试验电机转动无卡涩。</w:t>
      </w:r>
    </w:p>
    <w:p w14:paraId="2BBFD741" w14:textId="77777777" w:rsidR="00AB1667" w:rsidRDefault="00000000">
      <w:pPr>
        <w:pStyle w:val="afff0"/>
        <w:rPr>
          <w:szCs w:val="21"/>
        </w:rPr>
      </w:pPr>
      <w:r>
        <w:rPr>
          <w:rFonts w:hint="eastAsia"/>
          <w:szCs w:val="21"/>
        </w:rPr>
        <w:t>3）逐渐将机械密封注入水温度调整到正常运行温度范围。</w:t>
      </w:r>
    </w:p>
    <w:p w14:paraId="79B19AFF" w14:textId="77777777" w:rsidR="00AB1667" w:rsidRDefault="00000000">
      <w:pPr>
        <w:pStyle w:val="afff0"/>
        <w:rPr>
          <w:color w:val="000000"/>
          <w:szCs w:val="21"/>
        </w:rPr>
      </w:pPr>
      <w:r>
        <w:rPr>
          <w:rFonts w:hint="eastAsia"/>
          <w:color w:val="000000"/>
          <w:szCs w:val="21"/>
        </w:rPr>
        <w:t>4）检查报警或停运等相关逻辑已正确设置。</w:t>
      </w:r>
    </w:p>
    <w:p w14:paraId="2D94264B" w14:textId="77777777" w:rsidR="00AB1667" w:rsidRDefault="00000000">
      <w:pPr>
        <w:pStyle w:val="afff0"/>
        <w:ind w:firstLineChars="0" w:firstLine="0"/>
        <w:rPr>
          <w:rFonts w:ascii="黑体" w:eastAsia="黑体" w:hAnsi="黑体" w:cs="黑体"/>
          <w:color w:val="000000"/>
          <w:szCs w:val="21"/>
        </w:rPr>
      </w:pPr>
      <w:r>
        <w:rPr>
          <w:rFonts w:ascii="黑体" w:eastAsia="黑体" w:hAnsi="黑体" w:cs="黑体" w:hint="eastAsia"/>
          <w:color w:val="000000"/>
          <w:szCs w:val="21"/>
        </w:rPr>
        <w:t>7.2.2.2 试验实施</w:t>
      </w:r>
    </w:p>
    <w:p w14:paraId="278DD640" w14:textId="77777777" w:rsidR="00AB1667" w:rsidRDefault="00000000">
      <w:pPr>
        <w:pStyle w:val="afff0"/>
        <w:rPr>
          <w:color w:val="000000"/>
          <w:szCs w:val="21"/>
        </w:rPr>
      </w:pPr>
      <w:r>
        <w:rPr>
          <w:rFonts w:hint="eastAsia"/>
          <w:color w:val="000000"/>
          <w:szCs w:val="21"/>
        </w:rPr>
        <w:t>对每一个试验工况采取如下相同的试验步骤，依次进行2.4MPa/100℃、8MPa/200℃、12MPa/250℃、15MPa/293℃等4个试验工况的试验。</w:t>
      </w:r>
    </w:p>
    <w:p w14:paraId="07612846" w14:textId="77777777" w:rsidR="00AB1667" w:rsidRDefault="00000000">
      <w:pPr>
        <w:pStyle w:val="afff0"/>
        <w:rPr>
          <w:color w:val="000000"/>
          <w:szCs w:val="21"/>
        </w:rPr>
      </w:pPr>
      <w:r>
        <w:rPr>
          <w:rFonts w:hint="eastAsia"/>
          <w:color w:val="000000"/>
          <w:szCs w:val="21"/>
        </w:rPr>
        <w:t>1）确认试验前检查无异常。</w:t>
      </w:r>
    </w:p>
    <w:p w14:paraId="3552C2CC" w14:textId="77777777" w:rsidR="00AB1667" w:rsidRDefault="00000000">
      <w:pPr>
        <w:pStyle w:val="afff0"/>
        <w:rPr>
          <w:color w:val="000000"/>
          <w:szCs w:val="21"/>
        </w:rPr>
      </w:pPr>
      <w:r>
        <w:rPr>
          <w:color w:val="000000"/>
          <w:szCs w:val="21"/>
        </w:rPr>
        <w:t>2</w:t>
      </w:r>
      <w:r>
        <w:rPr>
          <w:rFonts w:hint="eastAsia"/>
          <w:color w:val="000000"/>
          <w:szCs w:val="21"/>
        </w:rPr>
        <w:t>）起动试验装置，并将试验主回路的压力和温度参数调整至选定的试验工况对应值。</w:t>
      </w:r>
    </w:p>
    <w:p w14:paraId="4307DCE2" w14:textId="77777777" w:rsidR="00AB1667" w:rsidRDefault="00000000">
      <w:pPr>
        <w:pStyle w:val="afff0"/>
        <w:rPr>
          <w:color w:val="000000"/>
          <w:szCs w:val="21"/>
        </w:rPr>
      </w:pPr>
      <w:r>
        <w:rPr>
          <w:rFonts w:hint="eastAsia"/>
          <w:color w:val="000000"/>
          <w:szCs w:val="21"/>
        </w:rPr>
        <w:t>3）起动试验电机，调整注入水流量到额定值，保持运行约1</w:t>
      </w:r>
      <w:r>
        <w:rPr>
          <w:color w:val="000000"/>
          <w:szCs w:val="21"/>
        </w:rPr>
        <w:t>5</w:t>
      </w:r>
      <w:r>
        <w:rPr>
          <w:rFonts w:hint="eastAsia"/>
          <w:color w:val="000000"/>
          <w:szCs w:val="21"/>
        </w:rPr>
        <w:t>分钟。</w:t>
      </w:r>
    </w:p>
    <w:p w14:paraId="1FB19C9A" w14:textId="77777777" w:rsidR="00AB1667" w:rsidRDefault="00000000">
      <w:pPr>
        <w:pStyle w:val="afff0"/>
        <w:rPr>
          <w:color w:val="000000"/>
          <w:szCs w:val="21"/>
        </w:rPr>
      </w:pPr>
      <w:r>
        <w:rPr>
          <w:rFonts w:hint="eastAsia"/>
          <w:color w:val="000000"/>
          <w:szCs w:val="21"/>
        </w:rPr>
        <w:t>4）在额定注入水流量点以外再选定若干个机械密封允许运行的注入水流量点，调整注入水流量至其它流量点，并在每个流量点分别保持试验电机运行约1</w:t>
      </w:r>
      <w:r>
        <w:rPr>
          <w:color w:val="000000"/>
          <w:szCs w:val="21"/>
        </w:rPr>
        <w:t>5</w:t>
      </w:r>
      <w:r>
        <w:rPr>
          <w:rFonts w:hint="eastAsia"/>
          <w:color w:val="000000"/>
          <w:szCs w:val="21"/>
        </w:rPr>
        <w:t>分钟。</w:t>
      </w:r>
    </w:p>
    <w:p w14:paraId="7BD172E5" w14:textId="77777777" w:rsidR="00AB1667" w:rsidRDefault="00000000">
      <w:pPr>
        <w:pStyle w:val="afff0"/>
        <w:ind w:firstLine="422"/>
        <w:rPr>
          <w:color w:val="000000"/>
          <w:szCs w:val="21"/>
        </w:rPr>
      </w:pPr>
      <w:r>
        <w:rPr>
          <w:b/>
          <w:color w:val="000000"/>
          <w:szCs w:val="21"/>
        </w:rPr>
        <w:t>注</w:t>
      </w:r>
      <w:r>
        <w:rPr>
          <w:rFonts w:hint="eastAsia"/>
          <w:color w:val="000000"/>
          <w:szCs w:val="21"/>
        </w:rPr>
        <w:t>：</w:t>
      </w:r>
      <w:r>
        <w:rPr>
          <w:color w:val="000000"/>
          <w:szCs w:val="21"/>
        </w:rPr>
        <w:t>在实际中</w:t>
      </w:r>
      <w:r>
        <w:rPr>
          <w:rFonts w:hint="eastAsia"/>
          <w:color w:val="000000"/>
          <w:szCs w:val="21"/>
        </w:rPr>
        <w:t>，对每一个试验工况</w:t>
      </w:r>
      <w:r>
        <w:rPr>
          <w:color w:val="000000"/>
          <w:szCs w:val="21"/>
        </w:rPr>
        <w:t>可设置</w:t>
      </w:r>
      <w:r>
        <w:rPr>
          <w:rFonts w:hint="eastAsia"/>
          <w:color w:val="000000"/>
          <w:szCs w:val="21"/>
        </w:rPr>
        <w:t>1</w:t>
      </w:r>
      <w:r>
        <w:rPr>
          <w:color w:val="000000"/>
          <w:szCs w:val="21"/>
        </w:rPr>
        <w:t>500L/h</w:t>
      </w:r>
      <w:r>
        <w:rPr>
          <w:rFonts w:hint="eastAsia"/>
          <w:color w:val="000000"/>
          <w:szCs w:val="21"/>
        </w:rPr>
        <w:t>、1</w:t>
      </w:r>
      <w:r>
        <w:rPr>
          <w:color w:val="000000"/>
          <w:szCs w:val="21"/>
        </w:rPr>
        <w:t>920L/h</w:t>
      </w:r>
      <w:r>
        <w:rPr>
          <w:rFonts w:hint="eastAsia"/>
          <w:color w:val="000000"/>
          <w:szCs w:val="21"/>
        </w:rPr>
        <w:t>（额定值）、2</w:t>
      </w:r>
      <w:r>
        <w:rPr>
          <w:color w:val="000000"/>
          <w:szCs w:val="21"/>
        </w:rPr>
        <w:t>500L/h</w:t>
      </w:r>
      <w:r>
        <w:rPr>
          <w:rFonts w:hint="eastAsia"/>
          <w:color w:val="000000"/>
          <w:szCs w:val="21"/>
        </w:rPr>
        <w:t>、3</w:t>
      </w:r>
      <w:r>
        <w:rPr>
          <w:color w:val="000000"/>
          <w:szCs w:val="21"/>
        </w:rPr>
        <w:t>200L/h</w:t>
      </w:r>
      <w:r>
        <w:rPr>
          <w:rFonts w:hint="eastAsia"/>
          <w:color w:val="000000"/>
          <w:szCs w:val="21"/>
        </w:rPr>
        <w:t>、4</w:t>
      </w:r>
      <w:r>
        <w:rPr>
          <w:color w:val="000000"/>
          <w:szCs w:val="21"/>
        </w:rPr>
        <w:t>500L/h等共</w:t>
      </w:r>
      <w:r>
        <w:rPr>
          <w:rFonts w:hint="eastAsia"/>
          <w:color w:val="000000"/>
          <w:szCs w:val="21"/>
        </w:rPr>
        <w:t>5个注入水流量点。</w:t>
      </w:r>
    </w:p>
    <w:p w14:paraId="2D31A8D0" w14:textId="77777777" w:rsidR="00AB1667" w:rsidRDefault="00000000">
      <w:pPr>
        <w:pStyle w:val="afff0"/>
        <w:rPr>
          <w:color w:val="000000"/>
          <w:szCs w:val="21"/>
        </w:rPr>
      </w:pPr>
      <w:r>
        <w:rPr>
          <w:rFonts w:hint="eastAsia"/>
          <w:color w:val="000000"/>
          <w:szCs w:val="21"/>
        </w:rPr>
        <w:t>5）将注入水流量调整至额定值，保持试验电机运行约</w:t>
      </w:r>
      <w:r>
        <w:rPr>
          <w:color w:val="000000"/>
          <w:szCs w:val="21"/>
        </w:rPr>
        <w:t>30</w:t>
      </w:r>
      <w:r>
        <w:rPr>
          <w:rFonts w:hint="eastAsia"/>
          <w:color w:val="000000"/>
          <w:szCs w:val="21"/>
        </w:rPr>
        <w:t>分钟后结束试验。</w:t>
      </w:r>
    </w:p>
    <w:p w14:paraId="65260382"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7.2.</w:t>
      </w:r>
      <w:r>
        <w:rPr>
          <w:rFonts w:ascii="黑体" w:eastAsia="黑体" w:hAnsi="黑体" w:hint="eastAsia"/>
          <w:color w:val="000000"/>
          <w:szCs w:val="21"/>
        </w:rPr>
        <w:t>3 试验验收</w:t>
      </w:r>
    </w:p>
    <w:p w14:paraId="7E618B28" w14:textId="77777777" w:rsidR="00AB1667" w:rsidRDefault="00000000">
      <w:pPr>
        <w:pStyle w:val="afff0"/>
        <w:rPr>
          <w:color w:val="000000"/>
          <w:szCs w:val="21"/>
        </w:rPr>
      </w:pPr>
      <w:r>
        <w:rPr>
          <w:rFonts w:hint="eastAsia"/>
          <w:color w:val="000000"/>
          <w:szCs w:val="21"/>
        </w:rPr>
        <w:t>如果满足如下两个条件，则判定本试验合格：</w:t>
      </w:r>
    </w:p>
    <w:p w14:paraId="7F24842D" w14:textId="77777777" w:rsidR="00AB1667" w:rsidRDefault="00000000">
      <w:pPr>
        <w:pStyle w:val="afff0"/>
        <w:rPr>
          <w:szCs w:val="21"/>
        </w:rPr>
      </w:pPr>
      <w:r>
        <w:rPr>
          <w:szCs w:val="21"/>
        </w:rPr>
        <w:t>1</w:t>
      </w:r>
      <w:r>
        <w:rPr>
          <w:rFonts w:hint="eastAsia"/>
          <w:szCs w:val="21"/>
        </w:rPr>
        <w:t>）在每个试验工况，低压泄漏量在设计值范围内。</w:t>
      </w:r>
    </w:p>
    <w:p w14:paraId="36EF9BEC" w14:textId="77777777" w:rsidR="00AB1667" w:rsidRDefault="00000000">
      <w:pPr>
        <w:pStyle w:val="afff0"/>
        <w:rPr>
          <w:color w:val="000000"/>
          <w:szCs w:val="21"/>
        </w:rPr>
      </w:pPr>
      <w:r>
        <w:rPr>
          <w:color w:val="000000"/>
          <w:szCs w:val="21"/>
        </w:rPr>
        <w:t>2</w:t>
      </w:r>
      <w:r>
        <w:rPr>
          <w:rFonts w:hint="eastAsia"/>
          <w:color w:val="000000"/>
          <w:szCs w:val="21"/>
        </w:rPr>
        <w:t>）</w:t>
      </w:r>
      <w:r>
        <w:rPr>
          <w:color w:val="000000"/>
          <w:szCs w:val="21"/>
        </w:rPr>
        <w:t>在每个试验工况</w:t>
      </w:r>
      <w:r>
        <w:rPr>
          <w:rFonts w:hint="eastAsia"/>
          <w:color w:val="000000"/>
          <w:szCs w:val="21"/>
        </w:rPr>
        <w:t>，高压泄漏量在设计泄漏流量的±2</w:t>
      </w:r>
      <w:r>
        <w:rPr>
          <w:color w:val="000000"/>
          <w:szCs w:val="21"/>
        </w:rPr>
        <w:t>0</w:t>
      </w:r>
      <w:r>
        <w:rPr>
          <w:rFonts w:hint="eastAsia"/>
          <w:color w:val="000000"/>
          <w:szCs w:val="21"/>
        </w:rPr>
        <w:t>%</w:t>
      </w:r>
      <w:r>
        <w:rPr>
          <w:color w:val="000000"/>
          <w:szCs w:val="21"/>
        </w:rPr>
        <w:t>以内</w:t>
      </w:r>
      <w:r>
        <w:rPr>
          <w:rFonts w:hint="eastAsia"/>
          <w:color w:val="000000"/>
          <w:szCs w:val="21"/>
        </w:rPr>
        <w:t>。</w:t>
      </w:r>
    </w:p>
    <w:p w14:paraId="213D8407" w14:textId="77777777" w:rsidR="00AB1667" w:rsidRDefault="00000000">
      <w:pPr>
        <w:pStyle w:val="affffff9"/>
        <w:outlineLvl w:val="1"/>
        <w:rPr>
          <w:rFonts w:ascii="黑体" w:eastAsia="黑体"/>
        </w:rPr>
      </w:pPr>
      <w:bookmarkStart w:id="56" w:name="_Toc13809"/>
      <w:r>
        <w:rPr>
          <w:rFonts w:ascii="黑体" w:eastAsia="黑体" w:hint="eastAsia"/>
        </w:rPr>
        <w:t>主泵运行期间冷却水丧失试验</w:t>
      </w:r>
      <w:bookmarkEnd w:id="56"/>
    </w:p>
    <w:p w14:paraId="4FFECB78"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7.3.1</w:t>
      </w:r>
      <w:r>
        <w:rPr>
          <w:rFonts w:ascii="黑体" w:eastAsia="黑体" w:hAnsi="黑体" w:hint="eastAsia"/>
          <w:color w:val="000000"/>
          <w:szCs w:val="21"/>
        </w:rPr>
        <w:t xml:space="preserve"> 试验工况</w:t>
      </w:r>
    </w:p>
    <w:p w14:paraId="7CD0AD02" w14:textId="77777777" w:rsidR="00AB1667" w:rsidRDefault="00000000">
      <w:pPr>
        <w:pStyle w:val="afff0"/>
        <w:rPr>
          <w:color w:val="000000"/>
          <w:szCs w:val="21"/>
        </w:rPr>
      </w:pPr>
      <w:r>
        <w:rPr>
          <w:rFonts w:hint="eastAsia"/>
          <w:color w:val="000000"/>
          <w:szCs w:val="21"/>
        </w:rPr>
        <w:t>试验主回路介质参数：压力1</w:t>
      </w:r>
      <w:r>
        <w:rPr>
          <w:color w:val="000000"/>
          <w:szCs w:val="21"/>
        </w:rPr>
        <w:t>5.16MP</w:t>
      </w:r>
      <w:r>
        <w:rPr>
          <w:rFonts w:hint="eastAsia"/>
          <w:color w:val="000000"/>
          <w:szCs w:val="21"/>
        </w:rPr>
        <w:t>a、温度</w:t>
      </w:r>
      <w:r>
        <w:rPr>
          <w:color w:val="000000"/>
          <w:szCs w:val="21"/>
        </w:rPr>
        <w:t>293</w:t>
      </w:r>
      <w:r>
        <w:rPr>
          <w:rFonts w:hint="eastAsia"/>
          <w:color w:val="000000"/>
          <w:szCs w:val="21"/>
        </w:rPr>
        <w:t>℃。</w:t>
      </w:r>
    </w:p>
    <w:p w14:paraId="6C8A0D93"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7.3.2</w:t>
      </w:r>
      <w:r>
        <w:rPr>
          <w:rFonts w:ascii="黑体" w:eastAsia="黑体" w:hAnsi="黑体" w:hint="eastAsia"/>
          <w:color w:val="000000"/>
          <w:szCs w:val="21"/>
        </w:rPr>
        <w:t xml:space="preserve"> 试验步骤</w:t>
      </w:r>
    </w:p>
    <w:p w14:paraId="0737B751" w14:textId="77777777" w:rsidR="00AB1667" w:rsidRDefault="00000000">
      <w:pPr>
        <w:pStyle w:val="afff0"/>
        <w:ind w:firstLineChars="0" w:firstLine="0"/>
        <w:rPr>
          <w:rFonts w:ascii="黑体" w:eastAsia="黑体" w:hAnsi="黑体" w:cs="黑体"/>
          <w:color w:val="000000"/>
          <w:szCs w:val="21"/>
        </w:rPr>
      </w:pPr>
      <w:r>
        <w:rPr>
          <w:rFonts w:ascii="黑体" w:eastAsia="黑体" w:hAnsi="黑体" w:cs="黑体" w:hint="eastAsia"/>
          <w:color w:val="000000"/>
          <w:szCs w:val="21"/>
        </w:rPr>
        <w:t>7.3.2.1 试验前检查</w:t>
      </w:r>
    </w:p>
    <w:p w14:paraId="7F805C17" w14:textId="77777777" w:rsidR="00AB1667" w:rsidRDefault="00000000">
      <w:pPr>
        <w:pStyle w:val="afff0"/>
        <w:rPr>
          <w:szCs w:val="21"/>
        </w:rPr>
      </w:pPr>
      <w:r>
        <w:rPr>
          <w:rFonts w:hint="eastAsia"/>
          <w:szCs w:val="21"/>
        </w:rPr>
        <w:t>按照本文件第7.2.2.1节执行。</w:t>
      </w:r>
    </w:p>
    <w:p w14:paraId="7A59CB00" w14:textId="77777777" w:rsidR="00AB1667" w:rsidRDefault="00000000">
      <w:pPr>
        <w:pStyle w:val="afff0"/>
        <w:ind w:firstLineChars="0" w:firstLine="0"/>
        <w:rPr>
          <w:rFonts w:ascii="黑体" w:eastAsia="黑体" w:hAnsi="黑体" w:cs="黑体"/>
          <w:color w:val="000000"/>
          <w:szCs w:val="21"/>
        </w:rPr>
      </w:pPr>
      <w:r>
        <w:rPr>
          <w:rFonts w:ascii="黑体" w:eastAsia="黑体" w:hAnsi="黑体" w:cs="黑体" w:hint="eastAsia"/>
          <w:color w:val="000000"/>
          <w:szCs w:val="21"/>
        </w:rPr>
        <w:t>7.3.2.2 试验实施</w:t>
      </w:r>
    </w:p>
    <w:p w14:paraId="61CDA786" w14:textId="77777777" w:rsidR="00AB1667" w:rsidRDefault="00000000">
      <w:pPr>
        <w:pStyle w:val="afff0"/>
        <w:rPr>
          <w:color w:val="000000"/>
          <w:szCs w:val="21"/>
        </w:rPr>
      </w:pPr>
      <w:r>
        <w:rPr>
          <w:rFonts w:hint="eastAsia"/>
          <w:color w:val="000000"/>
          <w:szCs w:val="21"/>
        </w:rPr>
        <w:t>1）确认试验前检查无异常。</w:t>
      </w:r>
    </w:p>
    <w:p w14:paraId="29A0A882" w14:textId="77777777" w:rsidR="00AB1667" w:rsidRDefault="00000000">
      <w:pPr>
        <w:pStyle w:val="afff0"/>
        <w:rPr>
          <w:color w:val="000000"/>
          <w:szCs w:val="21"/>
        </w:rPr>
      </w:pPr>
      <w:r>
        <w:rPr>
          <w:color w:val="000000"/>
          <w:szCs w:val="21"/>
        </w:rPr>
        <w:t>2</w:t>
      </w:r>
      <w:r>
        <w:rPr>
          <w:rFonts w:hint="eastAsia"/>
          <w:color w:val="000000"/>
          <w:szCs w:val="21"/>
        </w:rPr>
        <w:t>）起动试验装置，并将试验主回路介质的压力和温度参数调整至试验工况的对应参数。</w:t>
      </w:r>
    </w:p>
    <w:p w14:paraId="136D3B20" w14:textId="77777777" w:rsidR="00AB1667" w:rsidRDefault="00000000">
      <w:pPr>
        <w:pStyle w:val="afff0"/>
        <w:rPr>
          <w:color w:val="000000"/>
          <w:szCs w:val="21"/>
        </w:rPr>
      </w:pPr>
      <w:r>
        <w:rPr>
          <w:color w:val="000000"/>
          <w:szCs w:val="21"/>
        </w:rPr>
        <w:t>3</w:t>
      </w:r>
      <w:r>
        <w:rPr>
          <w:rFonts w:hint="eastAsia"/>
          <w:color w:val="000000"/>
          <w:szCs w:val="21"/>
        </w:rPr>
        <w:t>）按照正常运行参数，起动试验电机持续运行约3</w:t>
      </w:r>
      <w:r>
        <w:rPr>
          <w:color w:val="000000"/>
          <w:szCs w:val="21"/>
        </w:rPr>
        <w:t>0</w:t>
      </w:r>
      <w:r>
        <w:rPr>
          <w:rFonts w:hint="eastAsia"/>
          <w:color w:val="000000"/>
          <w:szCs w:val="21"/>
        </w:rPr>
        <w:t>分钟。</w:t>
      </w:r>
    </w:p>
    <w:p w14:paraId="6082016E" w14:textId="77777777" w:rsidR="00AB1667" w:rsidRDefault="00000000">
      <w:pPr>
        <w:pStyle w:val="afff0"/>
        <w:rPr>
          <w:color w:val="000000"/>
          <w:szCs w:val="21"/>
        </w:rPr>
      </w:pPr>
      <w:r>
        <w:rPr>
          <w:color w:val="000000"/>
          <w:szCs w:val="21"/>
        </w:rPr>
        <w:t>4</w:t>
      </w:r>
      <w:r>
        <w:rPr>
          <w:rFonts w:hint="eastAsia"/>
          <w:color w:val="000000"/>
          <w:szCs w:val="21"/>
        </w:rPr>
        <w:t>）</w:t>
      </w:r>
      <w:r>
        <w:rPr>
          <w:color w:val="000000"/>
          <w:szCs w:val="21"/>
        </w:rPr>
        <w:t>检查再循环管线阀门处于关闭状态</w:t>
      </w:r>
      <w:r>
        <w:rPr>
          <w:rFonts w:hint="eastAsia"/>
          <w:color w:val="000000"/>
          <w:szCs w:val="21"/>
        </w:rPr>
        <w:t>，</w:t>
      </w:r>
      <w:r>
        <w:rPr>
          <w:color w:val="000000"/>
          <w:szCs w:val="21"/>
        </w:rPr>
        <w:t>检查注入水与冷却水的温度</w:t>
      </w:r>
      <w:r>
        <w:rPr>
          <w:rFonts w:hint="eastAsia"/>
          <w:color w:val="000000"/>
          <w:szCs w:val="21"/>
        </w:rPr>
        <w:t>、</w:t>
      </w:r>
      <w:r>
        <w:rPr>
          <w:color w:val="000000"/>
          <w:szCs w:val="21"/>
        </w:rPr>
        <w:t>流量参数正常</w:t>
      </w:r>
      <w:r>
        <w:rPr>
          <w:rFonts w:hint="eastAsia"/>
          <w:color w:val="000000"/>
          <w:szCs w:val="21"/>
        </w:rPr>
        <w:t>。</w:t>
      </w:r>
    </w:p>
    <w:p w14:paraId="767DCBC0" w14:textId="77777777" w:rsidR="00AB1667" w:rsidRDefault="00000000">
      <w:pPr>
        <w:pStyle w:val="afff0"/>
        <w:rPr>
          <w:color w:val="000000"/>
          <w:szCs w:val="21"/>
        </w:rPr>
      </w:pPr>
      <w:r>
        <w:rPr>
          <w:color w:val="000000"/>
          <w:szCs w:val="21"/>
        </w:rPr>
        <w:t>5</w:t>
      </w:r>
      <w:r>
        <w:rPr>
          <w:rFonts w:hint="eastAsia"/>
          <w:color w:val="000000"/>
          <w:szCs w:val="21"/>
        </w:rPr>
        <w:t>）关闭高压冷却器的冷却水阀门，将高压冷却器冷却水流量调整至零，试验计时开始。</w:t>
      </w:r>
    </w:p>
    <w:p w14:paraId="52FE6914" w14:textId="77777777" w:rsidR="00AB1667" w:rsidRDefault="00000000">
      <w:pPr>
        <w:pStyle w:val="afff0"/>
        <w:rPr>
          <w:color w:val="000000"/>
          <w:szCs w:val="21"/>
        </w:rPr>
      </w:pPr>
      <w:r>
        <w:rPr>
          <w:color w:val="000000"/>
          <w:szCs w:val="21"/>
        </w:rPr>
        <w:t>6</w:t>
      </w:r>
      <w:r>
        <w:rPr>
          <w:rFonts w:hint="eastAsia"/>
          <w:color w:val="000000"/>
          <w:szCs w:val="21"/>
        </w:rPr>
        <w:t>）检查注入水温度和流量等参数，持续运行试验电机约1</w:t>
      </w:r>
      <w:r>
        <w:rPr>
          <w:color w:val="000000"/>
          <w:szCs w:val="21"/>
        </w:rPr>
        <w:t>5</w:t>
      </w:r>
      <w:r>
        <w:rPr>
          <w:rFonts w:hint="eastAsia"/>
          <w:color w:val="000000"/>
          <w:szCs w:val="21"/>
        </w:rPr>
        <w:t>分钟。</w:t>
      </w:r>
    </w:p>
    <w:p w14:paraId="05120680" w14:textId="77777777" w:rsidR="00AB1667" w:rsidRDefault="00000000">
      <w:pPr>
        <w:pStyle w:val="afff0"/>
        <w:rPr>
          <w:color w:val="000000"/>
          <w:szCs w:val="21"/>
        </w:rPr>
      </w:pPr>
      <w:r>
        <w:rPr>
          <w:color w:val="000000"/>
          <w:szCs w:val="21"/>
        </w:rPr>
        <w:lastRenderedPageBreak/>
        <w:t>7</w:t>
      </w:r>
      <w:r>
        <w:rPr>
          <w:rFonts w:hint="eastAsia"/>
          <w:color w:val="000000"/>
          <w:szCs w:val="21"/>
        </w:rPr>
        <w:t>）重新开启高压冷却器的冷却水阀门，将注入水和冷却水的流量、温度调整至正常运行范围。</w:t>
      </w:r>
    </w:p>
    <w:p w14:paraId="1F901500" w14:textId="77777777" w:rsidR="00AB1667" w:rsidRDefault="00000000">
      <w:pPr>
        <w:pStyle w:val="afff0"/>
        <w:rPr>
          <w:color w:val="000000"/>
          <w:szCs w:val="21"/>
        </w:rPr>
      </w:pPr>
      <w:r>
        <w:rPr>
          <w:color w:val="000000"/>
          <w:szCs w:val="21"/>
        </w:rPr>
        <w:t>8</w:t>
      </w:r>
      <w:r>
        <w:rPr>
          <w:rFonts w:hint="eastAsia"/>
          <w:color w:val="000000"/>
          <w:szCs w:val="21"/>
        </w:rPr>
        <w:t>）保持运行约</w:t>
      </w:r>
      <w:r>
        <w:rPr>
          <w:color w:val="000000"/>
          <w:szCs w:val="21"/>
        </w:rPr>
        <w:t>30</w:t>
      </w:r>
      <w:r>
        <w:rPr>
          <w:rFonts w:hint="eastAsia"/>
          <w:color w:val="000000"/>
          <w:szCs w:val="21"/>
        </w:rPr>
        <w:t>分钟，停止试验。</w:t>
      </w:r>
    </w:p>
    <w:p w14:paraId="758252D3"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7.3.3</w:t>
      </w:r>
      <w:r>
        <w:rPr>
          <w:rFonts w:ascii="黑体" w:eastAsia="黑体" w:hAnsi="黑体" w:hint="eastAsia"/>
          <w:color w:val="000000"/>
          <w:szCs w:val="21"/>
        </w:rPr>
        <w:t xml:space="preserve"> 试验验收</w:t>
      </w:r>
    </w:p>
    <w:p w14:paraId="23B060D7" w14:textId="77777777" w:rsidR="00AB1667" w:rsidRDefault="00000000">
      <w:pPr>
        <w:pStyle w:val="afff0"/>
        <w:rPr>
          <w:color w:val="000000"/>
          <w:szCs w:val="21"/>
        </w:rPr>
      </w:pPr>
      <w:r>
        <w:rPr>
          <w:rFonts w:hint="eastAsia"/>
          <w:color w:val="000000"/>
          <w:szCs w:val="21"/>
        </w:rPr>
        <w:t>若满足如下条件，则判定本试验合格：</w:t>
      </w:r>
    </w:p>
    <w:p w14:paraId="407FD912" w14:textId="77777777" w:rsidR="00AB1667" w:rsidRDefault="00000000">
      <w:pPr>
        <w:pStyle w:val="afff0"/>
        <w:rPr>
          <w:color w:val="000000"/>
          <w:szCs w:val="21"/>
        </w:rPr>
      </w:pPr>
      <w:r>
        <w:rPr>
          <w:rFonts w:hint="eastAsia"/>
          <w:color w:val="000000"/>
          <w:szCs w:val="21"/>
        </w:rPr>
        <w:t>到达稳定运行工况后，高压</w:t>
      </w:r>
      <w:r>
        <w:rPr>
          <w:rFonts w:hint="eastAsia"/>
          <w:szCs w:val="21"/>
        </w:rPr>
        <w:t>冷却器后的注入水温度不超过5</w:t>
      </w:r>
      <w:r>
        <w:rPr>
          <w:szCs w:val="21"/>
        </w:rPr>
        <w:t>5</w:t>
      </w:r>
      <w:r>
        <w:rPr>
          <w:szCs w:val="21"/>
        </w:rPr>
        <w:t>℃</w:t>
      </w:r>
      <w:r>
        <w:rPr>
          <w:rFonts w:hint="eastAsia"/>
          <w:szCs w:val="21"/>
        </w:rPr>
        <w:t>，且</w:t>
      </w:r>
      <w:r>
        <w:rPr>
          <w:rFonts w:hint="eastAsia"/>
          <w:color w:val="000000"/>
          <w:szCs w:val="21"/>
        </w:rPr>
        <w:t>无报警。</w:t>
      </w:r>
    </w:p>
    <w:p w14:paraId="03B74D87" w14:textId="77777777" w:rsidR="00AB1667" w:rsidRDefault="00000000">
      <w:pPr>
        <w:pStyle w:val="afff0"/>
        <w:ind w:firstLine="422"/>
        <w:rPr>
          <w:szCs w:val="21"/>
        </w:rPr>
      </w:pPr>
      <w:r>
        <w:rPr>
          <w:b/>
          <w:szCs w:val="21"/>
        </w:rPr>
        <w:t>注</w:t>
      </w:r>
      <w:r>
        <w:rPr>
          <w:rFonts w:hint="eastAsia"/>
          <w:szCs w:val="21"/>
        </w:rPr>
        <w:t>：若试验过程中高压冷却器后温度大于65℃，则立即停止试验，并恢复冷却水供应。</w:t>
      </w:r>
    </w:p>
    <w:p w14:paraId="2A25DA2F" w14:textId="77777777" w:rsidR="00AB1667" w:rsidRDefault="00000000">
      <w:pPr>
        <w:pStyle w:val="affffff9"/>
        <w:outlineLvl w:val="1"/>
        <w:rPr>
          <w:rFonts w:ascii="黑体" w:eastAsia="黑体"/>
        </w:rPr>
      </w:pPr>
      <w:bookmarkStart w:id="57" w:name="_Toc3153"/>
      <w:r>
        <w:rPr>
          <w:rFonts w:ascii="黑体" w:eastAsia="黑体" w:hint="eastAsia"/>
        </w:rPr>
        <w:t>主泵运行期间注入水丧失试验</w:t>
      </w:r>
      <w:bookmarkEnd w:id="57"/>
    </w:p>
    <w:p w14:paraId="09300203"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7.4.1</w:t>
      </w:r>
      <w:r>
        <w:rPr>
          <w:rFonts w:ascii="黑体" w:eastAsia="黑体" w:hAnsi="黑体" w:hint="eastAsia"/>
          <w:color w:val="000000"/>
          <w:szCs w:val="21"/>
        </w:rPr>
        <w:t xml:space="preserve"> 试验工况</w:t>
      </w:r>
    </w:p>
    <w:p w14:paraId="11C9E4C4" w14:textId="77777777" w:rsidR="00AB1667" w:rsidRDefault="00000000">
      <w:pPr>
        <w:pStyle w:val="afff0"/>
        <w:rPr>
          <w:color w:val="000000"/>
          <w:szCs w:val="21"/>
        </w:rPr>
      </w:pPr>
      <w:r>
        <w:rPr>
          <w:rFonts w:hint="eastAsia"/>
          <w:color w:val="000000"/>
          <w:szCs w:val="21"/>
        </w:rPr>
        <w:t>试验主回路介质参数：压力1</w:t>
      </w:r>
      <w:r>
        <w:rPr>
          <w:color w:val="000000"/>
          <w:szCs w:val="21"/>
        </w:rPr>
        <w:t>5.16MP</w:t>
      </w:r>
      <w:r>
        <w:rPr>
          <w:rFonts w:hint="eastAsia"/>
          <w:color w:val="000000"/>
          <w:szCs w:val="21"/>
        </w:rPr>
        <w:t>a、温度</w:t>
      </w:r>
      <w:r>
        <w:rPr>
          <w:color w:val="000000"/>
          <w:szCs w:val="21"/>
        </w:rPr>
        <w:t>293</w:t>
      </w:r>
      <w:r>
        <w:rPr>
          <w:rFonts w:hint="eastAsia"/>
          <w:color w:val="000000"/>
          <w:szCs w:val="21"/>
        </w:rPr>
        <w:t>℃。</w:t>
      </w:r>
    </w:p>
    <w:p w14:paraId="0959E51C"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7.4.2</w:t>
      </w:r>
      <w:r>
        <w:rPr>
          <w:rFonts w:ascii="黑体" w:eastAsia="黑体" w:hAnsi="黑体" w:hint="eastAsia"/>
          <w:color w:val="000000"/>
          <w:szCs w:val="21"/>
        </w:rPr>
        <w:t xml:space="preserve"> 试验步骤</w:t>
      </w:r>
    </w:p>
    <w:p w14:paraId="58B71599" w14:textId="77777777" w:rsidR="00AB1667" w:rsidRDefault="00000000">
      <w:pPr>
        <w:pStyle w:val="afff0"/>
        <w:ind w:firstLineChars="0" w:firstLine="0"/>
        <w:rPr>
          <w:rFonts w:ascii="黑体" w:eastAsia="黑体" w:hAnsi="黑体"/>
          <w:bCs/>
          <w:color w:val="000000"/>
          <w:szCs w:val="21"/>
        </w:rPr>
      </w:pPr>
      <w:r>
        <w:rPr>
          <w:rFonts w:ascii="黑体" w:eastAsia="黑体" w:hAnsi="黑体" w:hint="eastAsia"/>
          <w:bCs/>
          <w:color w:val="000000"/>
          <w:szCs w:val="21"/>
        </w:rPr>
        <w:t>7</w:t>
      </w:r>
      <w:r>
        <w:rPr>
          <w:rFonts w:ascii="黑体" w:eastAsia="黑体" w:hAnsi="黑体"/>
          <w:bCs/>
          <w:color w:val="000000"/>
          <w:szCs w:val="21"/>
        </w:rPr>
        <w:t>.4.2.1</w:t>
      </w:r>
      <w:r>
        <w:rPr>
          <w:rFonts w:ascii="黑体" w:eastAsia="黑体" w:hAnsi="黑体" w:hint="eastAsia"/>
          <w:bCs/>
          <w:color w:val="000000"/>
          <w:szCs w:val="21"/>
        </w:rPr>
        <w:t xml:space="preserve"> 试验前检查</w:t>
      </w:r>
    </w:p>
    <w:p w14:paraId="02C471CB" w14:textId="77777777" w:rsidR="00AB1667" w:rsidRDefault="00000000">
      <w:pPr>
        <w:pStyle w:val="afff0"/>
        <w:rPr>
          <w:szCs w:val="21"/>
        </w:rPr>
      </w:pPr>
      <w:r>
        <w:rPr>
          <w:rFonts w:hint="eastAsia"/>
          <w:szCs w:val="21"/>
        </w:rPr>
        <w:t>按照本文件第7.2.2.1节执行。</w:t>
      </w:r>
    </w:p>
    <w:p w14:paraId="454E18BE" w14:textId="77777777" w:rsidR="00AB1667" w:rsidRDefault="00000000">
      <w:pPr>
        <w:pStyle w:val="afff0"/>
        <w:ind w:firstLineChars="0" w:firstLine="0"/>
        <w:rPr>
          <w:rFonts w:ascii="黑体" w:eastAsia="黑体" w:hAnsi="黑体" w:cs="黑体"/>
          <w:color w:val="000000"/>
          <w:szCs w:val="21"/>
        </w:rPr>
      </w:pPr>
      <w:r>
        <w:rPr>
          <w:rFonts w:ascii="黑体" w:eastAsia="黑体" w:hAnsi="黑体" w:cs="黑体" w:hint="eastAsia"/>
          <w:color w:val="000000"/>
          <w:szCs w:val="21"/>
        </w:rPr>
        <w:t>7.4.2.2 试验实施</w:t>
      </w:r>
    </w:p>
    <w:p w14:paraId="6017FA01" w14:textId="77777777" w:rsidR="00AB1667" w:rsidRDefault="00000000">
      <w:pPr>
        <w:pStyle w:val="afff0"/>
        <w:rPr>
          <w:color w:val="000000"/>
          <w:szCs w:val="21"/>
        </w:rPr>
      </w:pPr>
      <w:r>
        <w:rPr>
          <w:rFonts w:hint="eastAsia"/>
          <w:color w:val="000000"/>
          <w:szCs w:val="21"/>
        </w:rPr>
        <w:t>1）确认试验前检查无异常。</w:t>
      </w:r>
    </w:p>
    <w:p w14:paraId="12DEE610" w14:textId="77777777" w:rsidR="00AB1667" w:rsidRDefault="00000000">
      <w:pPr>
        <w:pStyle w:val="afff0"/>
        <w:rPr>
          <w:color w:val="000000"/>
          <w:szCs w:val="21"/>
        </w:rPr>
      </w:pPr>
      <w:r>
        <w:rPr>
          <w:color w:val="000000"/>
          <w:szCs w:val="21"/>
        </w:rPr>
        <w:t>2</w:t>
      </w:r>
      <w:r>
        <w:rPr>
          <w:rFonts w:hint="eastAsia"/>
          <w:color w:val="000000"/>
          <w:szCs w:val="21"/>
        </w:rPr>
        <w:t>）起动试验装置，并将试验主回路介质的压力和温度调整至试验工况的对应值。</w:t>
      </w:r>
    </w:p>
    <w:p w14:paraId="0C2CA44B" w14:textId="77777777" w:rsidR="00AB1667" w:rsidRDefault="00000000">
      <w:pPr>
        <w:pStyle w:val="afff0"/>
        <w:rPr>
          <w:color w:val="000000"/>
          <w:szCs w:val="21"/>
        </w:rPr>
      </w:pPr>
      <w:r>
        <w:rPr>
          <w:rFonts w:hint="eastAsia"/>
          <w:color w:val="000000"/>
          <w:szCs w:val="21"/>
        </w:rPr>
        <w:t>3）按照额定参数，运转试验电机约3</w:t>
      </w:r>
      <w:r>
        <w:rPr>
          <w:color w:val="000000"/>
          <w:szCs w:val="21"/>
        </w:rPr>
        <w:t>0</w:t>
      </w:r>
      <w:r>
        <w:rPr>
          <w:rFonts w:hint="eastAsia"/>
          <w:color w:val="000000"/>
          <w:szCs w:val="21"/>
        </w:rPr>
        <w:t>分钟。</w:t>
      </w:r>
    </w:p>
    <w:p w14:paraId="27A798BB" w14:textId="77777777" w:rsidR="00AB1667" w:rsidRDefault="00000000">
      <w:pPr>
        <w:pStyle w:val="afff0"/>
        <w:rPr>
          <w:color w:val="000000"/>
          <w:szCs w:val="21"/>
        </w:rPr>
      </w:pPr>
      <w:r>
        <w:rPr>
          <w:rFonts w:hint="eastAsia"/>
          <w:color w:val="000000"/>
          <w:szCs w:val="21"/>
        </w:rPr>
        <w:t>4）检查机械密封再循环应急供水管线阀门处于关闭状态。</w:t>
      </w:r>
    </w:p>
    <w:p w14:paraId="639AFC59" w14:textId="77777777" w:rsidR="00AB1667" w:rsidRDefault="00000000">
      <w:pPr>
        <w:pStyle w:val="afff0"/>
        <w:rPr>
          <w:color w:val="000000"/>
          <w:szCs w:val="21"/>
        </w:rPr>
      </w:pPr>
      <w:r>
        <w:rPr>
          <w:rFonts w:hint="eastAsia"/>
          <w:color w:val="000000"/>
          <w:szCs w:val="21"/>
        </w:rPr>
        <w:t>5）关闭注入水供应阀门，并将注入水流量调整至零（注入水流量低于设定值后，再循环应急供水管线阀门会自动开启），该步骤作为计时起点。</w:t>
      </w:r>
    </w:p>
    <w:p w14:paraId="4BCFC7EF" w14:textId="77777777" w:rsidR="00AB1667" w:rsidRDefault="00000000">
      <w:pPr>
        <w:pStyle w:val="afff0"/>
        <w:rPr>
          <w:color w:val="000000"/>
          <w:szCs w:val="21"/>
        </w:rPr>
      </w:pPr>
      <w:r>
        <w:rPr>
          <w:color w:val="000000"/>
          <w:szCs w:val="21"/>
        </w:rPr>
        <w:t>6</w:t>
      </w:r>
      <w:r>
        <w:rPr>
          <w:rFonts w:hint="eastAsia"/>
          <w:color w:val="000000"/>
          <w:szCs w:val="21"/>
        </w:rPr>
        <w:t>）检查再循环应急供水管线阀门正常开启。</w:t>
      </w:r>
    </w:p>
    <w:p w14:paraId="7D360159" w14:textId="77777777" w:rsidR="00AB1667" w:rsidRDefault="00000000">
      <w:pPr>
        <w:pStyle w:val="afff0"/>
        <w:rPr>
          <w:color w:val="000000"/>
          <w:szCs w:val="21"/>
        </w:rPr>
      </w:pPr>
      <w:r>
        <w:rPr>
          <w:rFonts w:hint="eastAsia"/>
          <w:color w:val="000000"/>
          <w:szCs w:val="21"/>
        </w:rPr>
        <w:t>7）检查机械密封注入水流量（为零）、温度，以及再循环应急供水流量。检查调整密封腔室温度、冷却水流量和冷却水温度等参数在正常范围。</w:t>
      </w:r>
    </w:p>
    <w:p w14:paraId="1BDEB842" w14:textId="77777777" w:rsidR="00AB1667" w:rsidRDefault="00000000">
      <w:pPr>
        <w:pStyle w:val="afff0"/>
        <w:rPr>
          <w:color w:val="000000"/>
          <w:szCs w:val="21"/>
        </w:rPr>
      </w:pPr>
      <w:r>
        <w:rPr>
          <w:color w:val="000000"/>
          <w:szCs w:val="21"/>
        </w:rPr>
        <w:t>8</w:t>
      </w:r>
      <w:r>
        <w:rPr>
          <w:rFonts w:hint="eastAsia"/>
          <w:color w:val="000000"/>
          <w:szCs w:val="21"/>
        </w:rPr>
        <w:t>）持续运行2</w:t>
      </w:r>
      <w:r>
        <w:rPr>
          <w:color w:val="000000"/>
          <w:szCs w:val="21"/>
        </w:rPr>
        <w:t>4</w:t>
      </w:r>
      <w:r>
        <w:rPr>
          <w:rFonts w:hint="eastAsia"/>
          <w:color w:val="000000"/>
          <w:szCs w:val="21"/>
        </w:rPr>
        <w:t>小时。</w:t>
      </w:r>
    </w:p>
    <w:p w14:paraId="4A4F7872" w14:textId="77777777" w:rsidR="00AB1667" w:rsidRDefault="00000000">
      <w:pPr>
        <w:pStyle w:val="afff0"/>
        <w:rPr>
          <w:color w:val="000000"/>
          <w:szCs w:val="21"/>
        </w:rPr>
      </w:pPr>
      <w:r>
        <w:rPr>
          <w:color w:val="000000"/>
          <w:szCs w:val="21"/>
        </w:rPr>
        <w:t>9</w:t>
      </w:r>
      <w:r>
        <w:rPr>
          <w:rFonts w:hint="eastAsia"/>
          <w:color w:val="000000"/>
          <w:szCs w:val="21"/>
        </w:rPr>
        <w:t>）重新开启注入水供应阀门，并将注入水流量调整到额定值（1</w:t>
      </w:r>
      <w:r>
        <w:rPr>
          <w:color w:val="000000"/>
          <w:szCs w:val="21"/>
        </w:rPr>
        <w:t>920L/h</w:t>
      </w:r>
      <w:r>
        <w:rPr>
          <w:rFonts w:hint="eastAsia"/>
          <w:color w:val="000000"/>
          <w:szCs w:val="21"/>
        </w:rPr>
        <w:t>）。</w:t>
      </w:r>
    </w:p>
    <w:p w14:paraId="65CC774B" w14:textId="77777777" w:rsidR="00AB1667" w:rsidRDefault="00000000">
      <w:pPr>
        <w:pStyle w:val="afff0"/>
        <w:rPr>
          <w:color w:val="000000"/>
          <w:szCs w:val="21"/>
        </w:rPr>
      </w:pPr>
      <w:r>
        <w:rPr>
          <w:color w:val="000000"/>
          <w:szCs w:val="21"/>
        </w:rPr>
        <w:t>10</w:t>
      </w:r>
      <w:r>
        <w:rPr>
          <w:rFonts w:hint="eastAsia"/>
          <w:color w:val="000000"/>
          <w:szCs w:val="21"/>
        </w:rPr>
        <w:t>）待注入水流量达到额定值且稳定后，关闭再循环应急供水管线阀门。</w:t>
      </w:r>
    </w:p>
    <w:p w14:paraId="700955D4" w14:textId="77777777" w:rsidR="00AB1667" w:rsidRDefault="00000000">
      <w:pPr>
        <w:pStyle w:val="afff0"/>
        <w:rPr>
          <w:color w:val="000000"/>
          <w:szCs w:val="21"/>
        </w:rPr>
      </w:pPr>
      <w:r>
        <w:rPr>
          <w:color w:val="000000"/>
          <w:szCs w:val="21"/>
        </w:rPr>
        <w:t>11</w:t>
      </w:r>
      <w:r>
        <w:rPr>
          <w:rFonts w:hint="eastAsia"/>
          <w:color w:val="000000"/>
          <w:szCs w:val="21"/>
        </w:rPr>
        <w:t>）持续运行3</w:t>
      </w:r>
      <w:r>
        <w:rPr>
          <w:color w:val="000000"/>
          <w:szCs w:val="21"/>
        </w:rPr>
        <w:t>0分钟后</w:t>
      </w:r>
      <w:r>
        <w:rPr>
          <w:rFonts w:hint="eastAsia"/>
          <w:color w:val="000000"/>
          <w:szCs w:val="21"/>
        </w:rPr>
        <w:t>，停止试验。</w:t>
      </w:r>
    </w:p>
    <w:p w14:paraId="312EA133"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7.4.3.</w:t>
      </w:r>
      <w:r>
        <w:rPr>
          <w:rFonts w:ascii="黑体" w:eastAsia="黑体" w:hAnsi="黑体" w:hint="eastAsia"/>
          <w:color w:val="000000"/>
          <w:szCs w:val="21"/>
        </w:rPr>
        <w:t>试验验收</w:t>
      </w:r>
    </w:p>
    <w:p w14:paraId="64EAECAE" w14:textId="77777777" w:rsidR="00AB1667" w:rsidRDefault="00000000">
      <w:pPr>
        <w:pStyle w:val="afff0"/>
        <w:rPr>
          <w:color w:val="000000"/>
          <w:szCs w:val="21"/>
        </w:rPr>
      </w:pPr>
      <w:r>
        <w:rPr>
          <w:rFonts w:hint="eastAsia"/>
          <w:color w:val="000000"/>
          <w:szCs w:val="21"/>
        </w:rPr>
        <w:t>如果满足如下条件，则判定本试验合格：</w:t>
      </w:r>
    </w:p>
    <w:p w14:paraId="2386B02C" w14:textId="77777777" w:rsidR="00AB1667" w:rsidRDefault="00000000">
      <w:pPr>
        <w:pStyle w:val="afff0"/>
        <w:rPr>
          <w:color w:val="000000"/>
          <w:szCs w:val="21"/>
        </w:rPr>
      </w:pPr>
      <w:r>
        <w:rPr>
          <w:rFonts w:hint="eastAsia"/>
          <w:color w:val="000000"/>
          <w:szCs w:val="21"/>
        </w:rPr>
        <w:t>试验主泵在丧失注入水的情况下持续运行2</w:t>
      </w:r>
      <w:r>
        <w:rPr>
          <w:color w:val="000000"/>
          <w:szCs w:val="21"/>
        </w:rPr>
        <w:t>4小时</w:t>
      </w:r>
      <w:r>
        <w:rPr>
          <w:rFonts w:hint="eastAsia"/>
          <w:color w:val="000000"/>
          <w:szCs w:val="21"/>
        </w:rPr>
        <w:t>，</w:t>
      </w:r>
      <w:r>
        <w:rPr>
          <w:color w:val="000000"/>
          <w:szCs w:val="21"/>
        </w:rPr>
        <w:t>试验期</w:t>
      </w:r>
      <w:r>
        <w:rPr>
          <w:szCs w:val="21"/>
        </w:rPr>
        <w:t>间高压冷却器后的</w:t>
      </w:r>
      <w:r>
        <w:rPr>
          <w:rFonts w:hint="eastAsia"/>
          <w:szCs w:val="21"/>
        </w:rPr>
        <w:t>注入水</w:t>
      </w:r>
      <w:r>
        <w:rPr>
          <w:szCs w:val="21"/>
        </w:rPr>
        <w:t>温度小于</w:t>
      </w:r>
      <w:r>
        <w:rPr>
          <w:rFonts w:hint="eastAsia"/>
          <w:szCs w:val="21"/>
        </w:rPr>
        <w:t>5</w:t>
      </w:r>
      <w:r>
        <w:rPr>
          <w:szCs w:val="21"/>
        </w:rPr>
        <w:t>5</w:t>
      </w:r>
      <w:r>
        <w:rPr>
          <w:szCs w:val="21"/>
        </w:rPr>
        <w:t>℃</w:t>
      </w:r>
      <w:r>
        <w:rPr>
          <w:rFonts w:hint="eastAsia"/>
          <w:color w:val="000000"/>
          <w:szCs w:val="21"/>
        </w:rPr>
        <w:t>，</w:t>
      </w:r>
      <w:r>
        <w:rPr>
          <w:color w:val="000000"/>
          <w:szCs w:val="21"/>
        </w:rPr>
        <w:t>且没有触发报警</w:t>
      </w:r>
      <w:r>
        <w:rPr>
          <w:rFonts w:hint="eastAsia"/>
          <w:color w:val="000000"/>
          <w:szCs w:val="21"/>
        </w:rPr>
        <w:t>。</w:t>
      </w:r>
    </w:p>
    <w:p w14:paraId="01213D1D" w14:textId="77777777" w:rsidR="00AB1667" w:rsidRDefault="00000000">
      <w:pPr>
        <w:pStyle w:val="affffff9"/>
        <w:outlineLvl w:val="1"/>
        <w:rPr>
          <w:rFonts w:ascii="黑体" w:eastAsia="黑体"/>
        </w:rPr>
      </w:pPr>
      <w:bookmarkStart w:id="58" w:name="_Toc29911"/>
      <w:r>
        <w:rPr>
          <w:rFonts w:ascii="黑体" w:eastAsia="黑体" w:hint="eastAsia"/>
        </w:rPr>
        <w:t>主泵运行期间注入水和冷却水同时丧失试验</w:t>
      </w:r>
      <w:bookmarkEnd w:id="58"/>
    </w:p>
    <w:p w14:paraId="73322CB1"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7.5.1</w:t>
      </w:r>
      <w:r>
        <w:rPr>
          <w:rFonts w:ascii="黑体" w:eastAsia="黑体" w:hAnsi="黑体" w:hint="eastAsia"/>
          <w:color w:val="000000"/>
          <w:szCs w:val="21"/>
        </w:rPr>
        <w:t xml:space="preserve"> 试验工况</w:t>
      </w:r>
    </w:p>
    <w:p w14:paraId="66E9741E" w14:textId="77777777" w:rsidR="00AB1667" w:rsidRDefault="00000000">
      <w:pPr>
        <w:pStyle w:val="afff0"/>
        <w:rPr>
          <w:color w:val="000000"/>
          <w:szCs w:val="21"/>
        </w:rPr>
      </w:pPr>
      <w:r>
        <w:rPr>
          <w:rFonts w:hint="eastAsia"/>
          <w:color w:val="000000"/>
          <w:szCs w:val="21"/>
        </w:rPr>
        <w:t>试验主回路介质参数：压力1</w:t>
      </w:r>
      <w:r>
        <w:rPr>
          <w:color w:val="000000"/>
          <w:szCs w:val="21"/>
        </w:rPr>
        <w:t>5.16MP</w:t>
      </w:r>
      <w:r>
        <w:rPr>
          <w:rFonts w:hint="eastAsia"/>
          <w:color w:val="000000"/>
          <w:szCs w:val="21"/>
        </w:rPr>
        <w:t>a、温度</w:t>
      </w:r>
      <w:r>
        <w:rPr>
          <w:color w:val="000000"/>
          <w:szCs w:val="21"/>
        </w:rPr>
        <w:t>293</w:t>
      </w:r>
      <w:r>
        <w:rPr>
          <w:rFonts w:hint="eastAsia"/>
          <w:color w:val="000000"/>
          <w:szCs w:val="21"/>
        </w:rPr>
        <w:t>℃。</w:t>
      </w:r>
    </w:p>
    <w:p w14:paraId="251884FB"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7.5.2</w:t>
      </w:r>
      <w:r>
        <w:rPr>
          <w:rFonts w:ascii="黑体" w:eastAsia="黑体" w:hAnsi="黑体" w:hint="eastAsia"/>
          <w:color w:val="000000"/>
          <w:szCs w:val="21"/>
        </w:rPr>
        <w:t xml:space="preserve"> 试验步骤</w:t>
      </w:r>
    </w:p>
    <w:p w14:paraId="38B2621B" w14:textId="77777777" w:rsidR="00AB1667" w:rsidRDefault="00000000">
      <w:pPr>
        <w:pStyle w:val="afff0"/>
        <w:ind w:firstLineChars="0" w:firstLine="0"/>
        <w:rPr>
          <w:rFonts w:ascii="黑体" w:eastAsia="黑体" w:hAnsi="黑体"/>
          <w:bCs/>
          <w:color w:val="000000"/>
          <w:szCs w:val="21"/>
        </w:rPr>
      </w:pPr>
      <w:r>
        <w:rPr>
          <w:rFonts w:ascii="黑体" w:eastAsia="黑体" w:hAnsi="黑体" w:hint="eastAsia"/>
          <w:bCs/>
          <w:color w:val="000000"/>
          <w:szCs w:val="21"/>
        </w:rPr>
        <w:t>7</w:t>
      </w:r>
      <w:r>
        <w:rPr>
          <w:rFonts w:ascii="黑体" w:eastAsia="黑体" w:hAnsi="黑体"/>
          <w:bCs/>
          <w:color w:val="000000"/>
          <w:szCs w:val="21"/>
        </w:rPr>
        <w:t>.5.2.1</w:t>
      </w:r>
      <w:r>
        <w:rPr>
          <w:rFonts w:ascii="黑体" w:eastAsia="黑体" w:hAnsi="黑体" w:hint="eastAsia"/>
          <w:bCs/>
          <w:color w:val="000000"/>
          <w:szCs w:val="21"/>
        </w:rPr>
        <w:t xml:space="preserve"> 试验前检查</w:t>
      </w:r>
    </w:p>
    <w:p w14:paraId="2E6A863E" w14:textId="77777777" w:rsidR="00AB1667" w:rsidRDefault="00000000">
      <w:pPr>
        <w:pStyle w:val="afff0"/>
        <w:rPr>
          <w:szCs w:val="21"/>
        </w:rPr>
      </w:pPr>
      <w:r>
        <w:rPr>
          <w:rFonts w:hint="eastAsia"/>
          <w:szCs w:val="21"/>
        </w:rPr>
        <w:t>按照本文件第7.2.2.1节执行。</w:t>
      </w:r>
    </w:p>
    <w:p w14:paraId="47ACC999" w14:textId="77777777" w:rsidR="00AB1667" w:rsidRDefault="00000000">
      <w:pPr>
        <w:pStyle w:val="afff0"/>
        <w:ind w:firstLineChars="0" w:firstLine="0"/>
        <w:rPr>
          <w:rFonts w:ascii="黑体" w:eastAsia="黑体" w:hAnsi="黑体" w:cs="黑体"/>
          <w:color w:val="000000"/>
          <w:szCs w:val="21"/>
        </w:rPr>
      </w:pPr>
      <w:r>
        <w:rPr>
          <w:rFonts w:ascii="黑体" w:eastAsia="黑体" w:hAnsi="黑体" w:cs="黑体" w:hint="eastAsia"/>
          <w:color w:val="000000"/>
          <w:szCs w:val="21"/>
        </w:rPr>
        <w:t>7.5.2.2 试验实施</w:t>
      </w:r>
    </w:p>
    <w:p w14:paraId="4ABEBA96" w14:textId="77777777" w:rsidR="00AB1667" w:rsidRDefault="00000000">
      <w:pPr>
        <w:pStyle w:val="afff0"/>
        <w:rPr>
          <w:color w:val="000000"/>
          <w:szCs w:val="21"/>
        </w:rPr>
      </w:pPr>
      <w:r>
        <w:rPr>
          <w:rFonts w:hint="eastAsia"/>
          <w:color w:val="000000"/>
          <w:szCs w:val="21"/>
        </w:rPr>
        <w:t>1）确认试验前检查无异常。</w:t>
      </w:r>
    </w:p>
    <w:p w14:paraId="1208FBB0" w14:textId="77777777" w:rsidR="00AB1667" w:rsidRDefault="00000000">
      <w:pPr>
        <w:pStyle w:val="afff0"/>
        <w:rPr>
          <w:color w:val="000000"/>
          <w:szCs w:val="21"/>
        </w:rPr>
      </w:pPr>
      <w:r>
        <w:rPr>
          <w:color w:val="000000"/>
          <w:szCs w:val="21"/>
        </w:rPr>
        <w:t>2</w:t>
      </w:r>
      <w:r>
        <w:rPr>
          <w:rFonts w:hint="eastAsia"/>
          <w:color w:val="000000"/>
          <w:szCs w:val="21"/>
        </w:rPr>
        <w:t>）起动试验装置，并将试验主回路介质的压力和温度参数调整至试验工况的对应值。</w:t>
      </w:r>
    </w:p>
    <w:p w14:paraId="7DAC57B0" w14:textId="77777777" w:rsidR="00AB1667" w:rsidRDefault="00000000">
      <w:pPr>
        <w:pStyle w:val="afff0"/>
        <w:rPr>
          <w:color w:val="000000"/>
          <w:szCs w:val="21"/>
        </w:rPr>
      </w:pPr>
      <w:r>
        <w:rPr>
          <w:rFonts w:hint="eastAsia"/>
          <w:color w:val="000000"/>
          <w:szCs w:val="21"/>
        </w:rPr>
        <w:t>3）起动试验电机，并持续约</w:t>
      </w:r>
      <w:r>
        <w:rPr>
          <w:color w:val="000000"/>
          <w:szCs w:val="21"/>
        </w:rPr>
        <w:t>30</w:t>
      </w:r>
      <w:r>
        <w:rPr>
          <w:rFonts w:hint="eastAsia"/>
          <w:color w:val="000000"/>
          <w:szCs w:val="21"/>
        </w:rPr>
        <w:t>分钟。</w:t>
      </w:r>
    </w:p>
    <w:p w14:paraId="57AD0973" w14:textId="77777777" w:rsidR="00AB1667" w:rsidRDefault="00000000">
      <w:pPr>
        <w:pStyle w:val="afff0"/>
        <w:rPr>
          <w:color w:val="000000"/>
          <w:szCs w:val="21"/>
        </w:rPr>
      </w:pPr>
      <w:r>
        <w:rPr>
          <w:color w:val="000000"/>
          <w:szCs w:val="21"/>
        </w:rPr>
        <w:t>4</w:t>
      </w:r>
      <w:r>
        <w:rPr>
          <w:rFonts w:hint="eastAsia"/>
          <w:color w:val="000000"/>
          <w:szCs w:val="21"/>
        </w:rPr>
        <w:t>）</w:t>
      </w:r>
      <w:r>
        <w:rPr>
          <w:color w:val="000000"/>
          <w:szCs w:val="21"/>
        </w:rPr>
        <w:t>检查再循环应急供水管线阀门处于关闭状态</w:t>
      </w:r>
      <w:r>
        <w:rPr>
          <w:rFonts w:hint="eastAsia"/>
          <w:color w:val="000000"/>
          <w:szCs w:val="21"/>
        </w:rPr>
        <w:t>，</w:t>
      </w:r>
      <w:r>
        <w:rPr>
          <w:color w:val="000000"/>
          <w:szCs w:val="21"/>
        </w:rPr>
        <w:t>检查注入水流量和温度</w:t>
      </w:r>
      <w:r>
        <w:rPr>
          <w:rFonts w:hint="eastAsia"/>
          <w:color w:val="000000"/>
          <w:szCs w:val="21"/>
        </w:rPr>
        <w:t>、</w:t>
      </w:r>
      <w:r>
        <w:rPr>
          <w:color w:val="000000"/>
          <w:szCs w:val="21"/>
        </w:rPr>
        <w:t>冷却水流量和温度</w:t>
      </w:r>
      <w:r>
        <w:rPr>
          <w:rFonts w:hint="eastAsia"/>
          <w:color w:val="000000"/>
          <w:szCs w:val="21"/>
        </w:rPr>
        <w:t>、</w:t>
      </w:r>
      <w:r>
        <w:rPr>
          <w:color w:val="000000"/>
          <w:szCs w:val="21"/>
        </w:rPr>
        <w:t>密封腔室温度处于正常范围</w:t>
      </w:r>
      <w:r>
        <w:rPr>
          <w:rFonts w:hint="eastAsia"/>
          <w:color w:val="000000"/>
          <w:szCs w:val="21"/>
        </w:rPr>
        <w:t>。</w:t>
      </w:r>
    </w:p>
    <w:p w14:paraId="24506D33" w14:textId="77777777" w:rsidR="00AB1667" w:rsidRDefault="00000000">
      <w:pPr>
        <w:pStyle w:val="afff0"/>
        <w:rPr>
          <w:color w:val="000000"/>
          <w:szCs w:val="21"/>
        </w:rPr>
      </w:pPr>
      <w:r>
        <w:rPr>
          <w:color w:val="000000"/>
          <w:szCs w:val="21"/>
        </w:rPr>
        <w:lastRenderedPageBreak/>
        <w:t>5</w:t>
      </w:r>
      <w:r>
        <w:rPr>
          <w:rFonts w:hint="eastAsia"/>
          <w:color w:val="000000"/>
          <w:szCs w:val="21"/>
        </w:rPr>
        <w:t>）依次关闭高压冷却器的冷却水管线和注入水管线的阀门（注入水流量低于设定值后，再循环应急供水管线阀门会自动开启），检查注入水和第一级密封前的温度，此时作为计时起点。</w:t>
      </w:r>
    </w:p>
    <w:p w14:paraId="3C7A10FF" w14:textId="77777777" w:rsidR="00AB1667" w:rsidRDefault="00000000">
      <w:pPr>
        <w:pStyle w:val="afff0"/>
        <w:ind w:firstLine="422"/>
        <w:rPr>
          <w:color w:val="000000"/>
          <w:szCs w:val="21"/>
        </w:rPr>
      </w:pPr>
      <w:r>
        <w:rPr>
          <w:b/>
          <w:color w:val="000000"/>
          <w:szCs w:val="21"/>
        </w:rPr>
        <w:t>注</w:t>
      </w:r>
      <w:r>
        <w:rPr>
          <w:rFonts w:hint="eastAsia"/>
          <w:color w:val="000000"/>
          <w:szCs w:val="21"/>
        </w:rPr>
        <w:t>：</w:t>
      </w:r>
      <w:r>
        <w:rPr>
          <w:rFonts w:hint="eastAsia"/>
          <w:szCs w:val="21"/>
        </w:rPr>
        <w:t>若试验过程中高压冷却器后的注入水温度大于65℃，则立即停止试验，并恢复冷却水供应。</w:t>
      </w:r>
    </w:p>
    <w:p w14:paraId="31EAEDD0" w14:textId="77777777" w:rsidR="00AB1667" w:rsidRDefault="00000000">
      <w:pPr>
        <w:pStyle w:val="afff0"/>
        <w:rPr>
          <w:color w:val="000000"/>
          <w:szCs w:val="21"/>
        </w:rPr>
      </w:pPr>
      <w:r>
        <w:rPr>
          <w:rFonts w:hint="eastAsia"/>
          <w:color w:val="000000"/>
          <w:szCs w:val="21"/>
        </w:rPr>
        <w:t>6）计时起点后最迟3分钟，开启高压冷却器供水管线阀门，并调整流量。</w:t>
      </w:r>
    </w:p>
    <w:p w14:paraId="1CB222FA" w14:textId="77777777" w:rsidR="00AB1667" w:rsidRDefault="00000000">
      <w:pPr>
        <w:pStyle w:val="afff0"/>
        <w:rPr>
          <w:color w:val="000000"/>
          <w:szCs w:val="21"/>
        </w:rPr>
      </w:pPr>
      <w:r>
        <w:rPr>
          <w:color w:val="000000"/>
          <w:szCs w:val="21"/>
        </w:rPr>
        <w:t>7</w:t>
      </w:r>
      <w:r>
        <w:rPr>
          <w:rFonts w:hint="eastAsia"/>
          <w:color w:val="000000"/>
          <w:szCs w:val="21"/>
        </w:rPr>
        <w:t>）直到高压冷却器后的温度达到正常运行值后，继续稳定运行15分钟以上。</w:t>
      </w:r>
    </w:p>
    <w:p w14:paraId="78F47F33" w14:textId="77777777" w:rsidR="00AB1667" w:rsidRDefault="00000000">
      <w:pPr>
        <w:pStyle w:val="afff0"/>
        <w:rPr>
          <w:color w:val="000000"/>
          <w:szCs w:val="21"/>
        </w:rPr>
      </w:pPr>
      <w:r>
        <w:rPr>
          <w:color w:val="000000"/>
          <w:szCs w:val="21"/>
        </w:rPr>
        <w:t>8</w:t>
      </w:r>
      <w:r>
        <w:rPr>
          <w:rFonts w:hint="eastAsia"/>
          <w:color w:val="000000"/>
          <w:szCs w:val="21"/>
        </w:rPr>
        <w:t>）开启注入水管线阀门，并调整注入水流量、温度、第一级密封前温度等参数至正常范围。</w:t>
      </w:r>
    </w:p>
    <w:p w14:paraId="56C0B213" w14:textId="77777777" w:rsidR="00AB1667" w:rsidRDefault="00000000">
      <w:pPr>
        <w:pStyle w:val="afff0"/>
        <w:rPr>
          <w:color w:val="000000"/>
          <w:szCs w:val="21"/>
        </w:rPr>
      </w:pPr>
      <w:r>
        <w:rPr>
          <w:rFonts w:hint="eastAsia"/>
          <w:color w:val="000000"/>
          <w:szCs w:val="21"/>
        </w:rPr>
        <w:t>9）关闭再循环应急供水管线阀门，调整注入水流量和温度、冷却水流量和温度、第一级密封前温度等参数至正常范围。</w:t>
      </w:r>
    </w:p>
    <w:p w14:paraId="397C6822" w14:textId="77777777" w:rsidR="00AB1667" w:rsidRDefault="00000000">
      <w:pPr>
        <w:pStyle w:val="afff0"/>
        <w:rPr>
          <w:color w:val="000000"/>
          <w:szCs w:val="21"/>
        </w:rPr>
      </w:pPr>
      <w:r>
        <w:rPr>
          <w:rFonts w:hint="eastAsia"/>
          <w:color w:val="000000"/>
          <w:szCs w:val="21"/>
        </w:rPr>
        <w:t>10）继续稳定运行3</w:t>
      </w:r>
      <w:r>
        <w:rPr>
          <w:color w:val="000000"/>
          <w:szCs w:val="21"/>
        </w:rPr>
        <w:t>0</w:t>
      </w:r>
      <w:r>
        <w:rPr>
          <w:rFonts w:hint="eastAsia"/>
          <w:color w:val="000000"/>
          <w:szCs w:val="21"/>
        </w:rPr>
        <w:t>分钟后，停止试验。</w:t>
      </w:r>
    </w:p>
    <w:p w14:paraId="74B3A309"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7.5.3</w:t>
      </w:r>
      <w:r>
        <w:rPr>
          <w:rFonts w:ascii="黑体" w:eastAsia="黑体" w:hAnsi="黑体" w:hint="eastAsia"/>
          <w:color w:val="000000"/>
          <w:szCs w:val="21"/>
        </w:rPr>
        <w:t xml:space="preserve"> 试验验收</w:t>
      </w:r>
    </w:p>
    <w:p w14:paraId="2A828370" w14:textId="77777777" w:rsidR="00AB1667" w:rsidRDefault="00000000">
      <w:pPr>
        <w:pStyle w:val="afff0"/>
        <w:rPr>
          <w:color w:val="000000"/>
          <w:szCs w:val="21"/>
        </w:rPr>
      </w:pPr>
      <w:r>
        <w:rPr>
          <w:rFonts w:hint="eastAsia"/>
          <w:color w:val="000000"/>
          <w:szCs w:val="21"/>
        </w:rPr>
        <w:t>如果满足如下条件，则判定本试验合格：</w:t>
      </w:r>
    </w:p>
    <w:p w14:paraId="6BF91A34" w14:textId="77777777" w:rsidR="00AB1667" w:rsidRDefault="00000000">
      <w:pPr>
        <w:pStyle w:val="afff0"/>
        <w:rPr>
          <w:color w:val="000000"/>
          <w:szCs w:val="21"/>
        </w:rPr>
      </w:pPr>
      <w:r>
        <w:rPr>
          <w:rFonts w:hint="eastAsia"/>
          <w:color w:val="000000"/>
          <w:szCs w:val="21"/>
        </w:rPr>
        <w:t>在试验计时起点开始后2分钟内，试验装置正常运行，没有报警灯异常。</w:t>
      </w:r>
    </w:p>
    <w:p w14:paraId="4E6F37C6" w14:textId="77777777" w:rsidR="00AB1667" w:rsidRDefault="00000000">
      <w:pPr>
        <w:pStyle w:val="afff0"/>
        <w:ind w:firstLine="422"/>
        <w:rPr>
          <w:color w:val="000000"/>
          <w:szCs w:val="21"/>
        </w:rPr>
      </w:pPr>
      <w:r>
        <w:rPr>
          <w:b/>
          <w:color w:val="000000"/>
          <w:szCs w:val="21"/>
        </w:rPr>
        <w:t>注</w:t>
      </w:r>
      <w:r>
        <w:rPr>
          <w:rFonts w:hint="eastAsia"/>
          <w:color w:val="000000"/>
          <w:szCs w:val="21"/>
        </w:rPr>
        <w:t>：试验过程中如果第一级密封前温度达到120ºC以上，则需要更换机械密封的O形圈。</w:t>
      </w:r>
    </w:p>
    <w:p w14:paraId="1BBB7C93" w14:textId="77777777" w:rsidR="00AB1667" w:rsidRDefault="00000000">
      <w:pPr>
        <w:pStyle w:val="affffff9"/>
        <w:outlineLvl w:val="1"/>
        <w:rPr>
          <w:rFonts w:ascii="黑体" w:eastAsia="黑体"/>
        </w:rPr>
      </w:pPr>
      <w:bookmarkStart w:id="59" w:name="_Toc3521"/>
      <w:r>
        <w:rPr>
          <w:rFonts w:ascii="黑体" w:eastAsia="黑体" w:hint="eastAsia"/>
        </w:rPr>
        <w:t>主泵运行期间断电试验</w:t>
      </w:r>
      <w:bookmarkEnd w:id="59"/>
    </w:p>
    <w:p w14:paraId="02A6DE7C"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7.6.1</w:t>
      </w:r>
      <w:r>
        <w:rPr>
          <w:rFonts w:ascii="黑体" w:eastAsia="黑体" w:hAnsi="黑体" w:hint="eastAsia"/>
          <w:color w:val="000000"/>
          <w:szCs w:val="21"/>
        </w:rPr>
        <w:t xml:space="preserve"> 试验工况</w:t>
      </w:r>
    </w:p>
    <w:p w14:paraId="56B1EEAC" w14:textId="77777777" w:rsidR="00AB1667" w:rsidRDefault="00000000">
      <w:pPr>
        <w:pStyle w:val="afff0"/>
        <w:rPr>
          <w:color w:val="000000"/>
          <w:szCs w:val="21"/>
        </w:rPr>
      </w:pPr>
      <w:r>
        <w:rPr>
          <w:rFonts w:hint="eastAsia"/>
          <w:color w:val="000000"/>
          <w:szCs w:val="21"/>
        </w:rPr>
        <w:t>本试验包括2个试验工况：</w:t>
      </w:r>
    </w:p>
    <w:p w14:paraId="031E1C19" w14:textId="77777777" w:rsidR="00AB1667" w:rsidRDefault="00000000">
      <w:pPr>
        <w:pStyle w:val="afff0"/>
        <w:rPr>
          <w:color w:val="000000"/>
          <w:szCs w:val="21"/>
        </w:rPr>
      </w:pPr>
      <w:r>
        <w:rPr>
          <w:color w:val="000000"/>
          <w:szCs w:val="21"/>
        </w:rPr>
        <w:t>1</w:t>
      </w:r>
      <w:r>
        <w:rPr>
          <w:rFonts w:hint="eastAsia"/>
          <w:color w:val="000000"/>
          <w:szCs w:val="21"/>
        </w:rPr>
        <w:t>）低压力工况，试验主回路介质压力2</w:t>
      </w:r>
      <w:r>
        <w:rPr>
          <w:color w:val="000000"/>
          <w:szCs w:val="21"/>
        </w:rPr>
        <w:t>.4MP</w:t>
      </w:r>
      <w:r>
        <w:rPr>
          <w:rFonts w:hint="eastAsia"/>
          <w:color w:val="000000"/>
          <w:szCs w:val="21"/>
        </w:rPr>
        <w:t>a、温度1</w:t>
      </w:r>
      <w:r>
        <w:rPr>
          <w:color w:val="000000"/>
          <w:szCs w:val="21"/>
        </w:rPr>
        <w:t>00</w:t>
      </w:r>
      <w:r>
        <w:rPr>
          <w:rFonts w:hint="eastAsia"/>
          <w:color w:val="000000"/>
          <w:szCs w:val="21"/>
        </w:rPr>
        <w:t>℃。</w:t>
      </w:r>
    </w:p>
    <w:p w14:paraId="3528ACDF" w14:textId="77777777" w:rsidR="00AB1667" w:rsidRDefault="00000000">
      <w:pPr>
        <w:pStyle w:val="afff0"/>
        <w:rPr>
          <w:color w:val="000000"/>
          <w:szCs w:val="21"/>
        </w:rPr>
      </w:pPr>
      <w:r>
        <w:rPr>
          <w:rFonts w:hint="eastAsia"/>
          <w:color w:val="000000"/>
          <w:szCs w:val="21"/>
        </w:rPr>
        <w:t>2）正常运行压力工况，试验主回路介质压力1</w:t>
      </w:r>
      <w:r>
        <w:rPr>
          <w:color w:val="000000"/>
          <w:szCs w:val="21"/>
        </w:rPr>
        <w:t>5.16MP</w:t>
      </w:r>
      <w:r>
        <w:rPr>
          <w:rFonts w:hint="eastAsia"/>
          <w:color w:val="000000"/>
          <w:szCs w:val="21"/>
        </w:rPr>
        <w:t>a、温度</w:t>
      </w:r>
      <w:r>
        <w:rPr>
          <w:color w:val="000000"/>
          <w:szCs w:val="21"/>
        </w:rPr>
        <w:t>293</w:t>
      </w:r>
      <w:r>
        <w:rPr>
          <w:rFonts w:hint="eastAsia"/>
          <w:color w:val="000000"/>
          <w:szCs w:val="21"/>
        </w:rPr>
        <w:t>℃。</w:t>
      </w:r>
    </w:p>
    <w:p w14:paraId="747CACEB"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7.6.2</w:t>
      </w:r>
      <w:r>
        <w:rPr>
          <w:rFonts w:ascii="黑体" w:eastAsia="黑体" w:hAnsi="黑体" w:hint="eastAsia"/>
          <w:color w:val="000000"/>
          <w:szCs w:val="21"/>
        </w:rPr>
        <w:t xml:space="preserve"> 试验步骤</w:t>
      </w:r>
    </w:p>
    <w:p w14:paraId="6E02B645" w14:textId="77777777" w:rsidR="00AB1667" w:rsidRDefault="00000000">
      <w:pPr>
        <w:pStyle w:val="afff0"/>
        <w:rPr>
          <w:color w:val="000000"/>
          <w:szCs w:val="21"/>
        </w:rPr>
      </w:pPr>
      <w:r>
        <w:rPr>
          <w:rFonts w:hint="eastAsia"/>
          <w:color w:val="000000"/>
          <w:szCs w:val="21"/>
        </w:rPr>
        <w:t>依次在低压力工况和正常运行压力工况，执行如下相同的试验步骤。</w:t>
      </w:r>
    </w:p>
    <w:p w14:paraId="79175B7D" w14:textId="77777777" w:rsidR="00AB1667" w:rsidRDefault="00000000">
      <w:pPr>
        <w:pStyle w:val="afff0"/>
        <w:rPr>
          <w:color w:val="000000"/>
          <w:szCs w:val="21"/>
        </w:rPr>
      </w:pPr>
      <w:r>
        <w:rPr>
          <w:rFonts w:hint="eastAsia"/>
          <w:color w:val="000000"/>
          <w:szCs w:val="21"/>
        </w:rPr>
        <w:t>1）试验前检查无异常。</w:t>
      </w:r>
    </w:p>
    <w:p w14:paraId="101DD64E" w14:textId="77777777" w:rsidR="00AB1667" w:rsidRDefault="00000000">
      <w:pPr>
        <w:pStyle w:val="afff0"/>
        <w:rPr>
          <w:color w:val="000000"/>
          <w:szCs w:val="21"/>
        </w:rPr>
      </w:pPr>
      <w:r>
        <w:rPr>
          <w:color w:val="000000"/>
          <w:szCs w:val="21"/>
        </w:rPr>
        <w:t>2</w:t>
      </w:r>
      <w:r>
        <w:rPr>
          <w:rFonts w:hint="eastAsia"/>
          <w:color w:val="000000"/>
          <w:szCs w:val="21"/>
        </w:rPr>
        <w:t>）起动试验装置，并将试验主回路介质的压力和温度参数调整至试验工况的对应值。</w:t>
      </w:r>
    </w:p>
    <w:p w14:paraId="63B3269B" w14:textId="77777777" w:rsidR="00AB1667" w:rsidRDefault="00000000">
      <w:pPr>
        <w:pStyle w:val="afff0"/>
        <w:rPr>
          <w:color w:val="000000"/>
          <w:szCs w:val="21"/>
        </w:rPr>
      </w:pPr>
      <w:r>
        <w:rPr>
          <w:rFonts w:hint="eastAsia"/>
          <w:color w:val="000000"/>
          <w:szCs w:val="21"/>
        </w:rPr>
        <w:t>3）起动试验电机，并持续运行约</w:t>
      </w:r>
      <w:r>
        <w:rPr>
          <w:color w:val="000000"/>
          <w:szCs w:val="21"/>
        </w:rPr>
        <w:t>30</w:t>
      </w:r>
      <w:r>
        <w:rPr>
          <w:rFonts w:hint="eastAsia"/>
          <w:color w:val="000000"/>
          <w:szCs w:val="21"/>
        </w:rPr>
        <w:t>分钟。</w:t>
      </w:r>
    </w:p>
    <w:p w14:paraId="6ADCF1F5" w14:textId="77777777" w:rsidR="00AB1667" w:rsidRDefault="00000000">
      <w:pPr>
        <w:pStyle w:val="afff0"/>
        <w:rPr>
          <w:color w:val="000000"/>
          <w:szCs w:val="21"/>
        </w:rPr>
      </w:pPr>
      <w:r>
        <w:rPr>
          <w:rFonts w:hint="eastAsia"/>
          <w:color w:val="000000"/>
          <w:szCs w:val="21"/>
        </w:rPr>
        <w:t>4）检查再循环应急供水管线阀门关闭，检查注入水流量和温度、冷却水流量和温度、第一级密封前温度等参数处于正常范围。</w:t>
      </w:r>
    </w:p>
    <w:p w14:paraId="393B2231" w14:textId="77777777" w:rsidR="00AB1667" w:rsidRDefault="00000000">
      <w:pPr>
        <w:pStyle w:val="afff0"/>
        <w:rPr>
          <w:color w:val="000000"/>
          <w:szCs w:val="21"/>
        </w:rPr>
      </w:pPr>
      <w:r>
        <w:rPr>
          <w:color w:val="000000"/>
          <w:szCs w:val="21"/>
        </w:rPr>
        <w:t>5</w:t>
      </w:r>
      <w:r>
        <w:rPr>
          <w:rFonts w:hint="eastAsia"/>
          <w:color w:val="000000"/>
          <w:szCs w:val="21"/>
        </w:rPr>
        <w:t>）关闭高压冷却器的冷却水管线和注入水管线的阀门（注入水流量低于设定值后，再循环应急供水管线阀门会自动开启），检查高压冷却器冷却水和注入水流量均为零。</w:t>
      </w:r>
    </w:p>
    <w:p w14:paraId="2C9B71B7" w14:textId="77777777" w:rsidR="00AB1667" w:rsidRDefault="00000000">
      <w:pPr>
        <w:pStyle w:val="afff0"/>
        <w:rPr>
          <w:color w:val="000000"/>
          <w:szCs w:val="21"/>
        </w:rPr>
      </w:pPr>
      <w:r>
        <w:rPr>
          <w:color w:val="000000"/>
          <w:szCs w:val="21"/>
        </w:rPr>
        <w:t>6</w:t>
      </w:r>
      <w:r>
        <w:rPr>
          <w:rFonts w:hint="eastAsia"/>
          <w:color w:val="000000"/>
          <w:szCs w:val="21"/>
        </w:rPr>
        <w:t>）将试验电机断电，模拟主泵断电，作为计时起点。</w:t>
      </w:r>
    </w:p>
    <w:p w14:paraId="626650FF" w14:textId="77777777" w:rsidR="00AB1667" w:rsidRDefault="00000000">
      <w:pPr>
        <w:pStyle w:val="afff0"/>
        <w:ind w:firstLine="422"/>
        <w:rPr>
          <w:color w:val="000000"/>
          <w:szCs w:val="21"/>
        </w:rPr>
      </w:pPr>
      <w:r>
        <w:rPr>
          <w:b/>
          <w:color w:val="000000"/>
          <w:szCs w:val="21"/>
        </w:rPr>
        <w:t>注</w:t>
      </w:r>
      <w:r>
        <w:rPr>
          <w:rFonts w:hint="eastAsia"/>
          <w:color w:val="000000"/>
          <w:szCs w:val="21"/>
        </w:rPr>
        <w:t>：在正常运行压力工况试验时，应在试验电机停运23秒钟后起动顶轴油泵。</w:t>
      </w:r>
    </w:p>
    <w:p w14:paraId="0A3E2679" w14:textId="77777777" w:rsidR="00AB1667" w:rsidRDefault="00000000">
      <w:pPr>
        <w:pStyle w:val="afff0"/>
        <w:rPr>
          <w:color w:val="000000"/>
          <w:szCs w:val="21"/>
        </w:rPr>
      </w:pPr>
      <w:r>
        <w:rPr>
          <w:color w:val="000000"/>
          <w:szCs w:val="21"/>
        </w:rPr>
        <w:t>7</w:t>
      </w:r>
      <w:r>
        <w:rPr>
          <w:rFonts w:hint="eastAsia"/>
          <w:color w:val="000000"/>
          <w:szCs w:val="21"/>
        </w:rPr>
        <w:t>）自计时起点起的6</w:t>
      </w:r>
      <w:r>
        <w:rPr>
          <w:color w:val="000000"/>
          <w:szCs w:val="21"/>
        </w:rPr>
        <w:t>0秒钟后</w:t>
      </w:r>
      <w:r>
        <w:rPr>
          <w:rFonts w:hint="eastAsia"/>
          <w:color w:val="000000"/>
          <w:szCs w:val="21"/>
        </w:rPr>
        <w:t>，</w:t>
      </w:r>
      <w:r>
        <w:rPr>
          <w:color w:val="000000"/>
          <w:szCs w:val="21"/>
        </w:rPr>
        <w:t>模拟备用电源起动</w:t>
      </w:r>
      <w:r>
        <w:rPr>
          <w:rFonts w:hint="eastAsia"/>
          <w:color w:val="000000"/>
          <w:szCs w:val="21"/>
        </w:rPr>
        <w:t>。</w:t>
      </w:r>
    </w:p>
    <w:p w14:paraId="0D56AFA6" w14:textId="77777777" w:rsidR="00AB1667" w:rsidRDefault="00000000">
      <w:pPr>
        <w:pStyle w:val="afff0"/>
        <w:rPr>
          <w:color w:val="000000"/>
          <w:szCs w:val="21"/>
        </w:rPr>
      </w:pPr>
      <w:r>
        <w:rPr>
          <w:color w:val="000000"/>
          <w:szCs w:val="21"/>
        </w:rPr>
        <w:t>8</w:t>
      </w:r>
      <w:r>
        <w:rPr>
          <w:rFonts w:hint="eastAsia"/>
          <w:color w:val="000000"/>
          <w:szCs w:val="21"/>
        </w:rPr>
        <w:t>）重新开启机械密封注入水管线阀门，将注入水流量调整至额定运行值（1</w:t>
      </w:r>
      <w:r>
        <w:rPr>
          <w:color w:val="000000"/>
          <w:szCs w:val="21"/>
        </w:rPr>
        <w:t>920L/h</w:t>
      </w:r>
      <w:r>
        <w:rPr>
          <w:rFonts w:hint="eastAsia"/>
          <w:color w:val="000000"/>
          <w:szCs w:val="21"/>
        </w:rPr>
        <w:t>），检查注入水和第一级密封前的温度，检查再循环应急供水管线阀门处于关闭状态。</w:t>
      </w:r>
    </w:p>
    <w:p w14:paraId="519D35EA" w14:textId="77777777" w:rsidR="00AB1667" w:rsidRDefault="00000000">
      <w:pPr>
        <w:pStyle w:val="afff0"/>
        <w:rPr>
          <w:color w:val="000000"/>
          <w:szCs w:val="21"/>
        </w:rPr>
      </w:pPr>
      <w:r>
        <w:rPr>
          <w:rFonts w:hint="eastAsia"/>
          <w:color w:val="000000"/>
          <w:szCs w:val="21"/>
        </w:rPr>
        <w:t>9）关闭高压泄漏管线阀门，持续等待试验电机的转速降低至零。</w:t>
      </w:r>
    </w:p>
    <w:p w14:paraId="172A3E35" w14:textId="77777777" w:rsidR="00AB1667" w:rsidRDefault="00000000">
      <w:pPr>
        <w:pStyle w:val="afff0"/>
        <w:rPr>
          <w:color w:val="000000"/>
          <w:szCs w:val="21"/>
        </w:rPr>
      </w:pPr>
      <w:r>
        <w:rPr>
          <w:rFonts w:hint="eastAsia"/>
          <w:color w:val="000000"/>
          <w:szCs w:val="21"/>
        </w:rPr>
        <w:t>1</w:t>
      </w:r>
      <w:r>
        <w:rPr>
          <w:color w:val="000000"/>
          <w:szCs w:val="21"/>
        </w:rPr>
        <w:t>0</w:t>
      </w:r>
      <w:r>
        <w:rPr>
          <w:rFonts w:hint="eastAsia"/>
          <w:color w:val="000000"/>
          <w:szCs w:val="21"/>
        </w:rPr>
        <w:t>）</w:t>
      </w:r>
      <w:r>
        <w:rPr>
          <w:color w:val="000000"/>
          <w:szCs w:val="21"/>
        </w:rPr>
        <w:t>关闭停车密封</w:t>
      </w:r>
      <w:r>
        <w:rPr>
          <w:rFonts w:hint="eastAsia"/>
          <w:color w:val="000000"/>
          <w:szCs w:val="21"/>
        </w:rPr>
        <w:t>和低压泄漏管线阀门，检查再循环应急供水管线阀门处于关闭状态，继续保持试验2</w:t>
      </w:r>
      <w:r>
        <w:rPr>
          <w:color w:val="000000"/>
          <w:szCs w:val="21"/>
        </w:rPr>
        <w:t>0分钟</w:t>
      </w:r>
      <w:r>
        <w:rPr>
          <w:rFonts w:hint="eastAsia"/>
          <w:color w:val="000000"/>
          <w:szCs w:val="21"/>
        </w:rPr>
        <w:t>。</w:t>
      </w:r>
    </w:p>
    <w:p w14:paraId="4AA135D2" w14:textId="77777777" w:rsidR="00AB1667" w:rsidRDefault="00000000">
      <w:pPr>
        <w:pStyle w:val="afff0"/>
        <w:rPr>
          <w:color w:val="000000"/>
          <w:szCs w:val="21"/>
        </w:rPr>
      </w:pPr>
      <w:r>
        <w:rPr>
          <w:rFonts w:hint="eastAsia"/>
          <w:color w:val="000000"/>
          <w:szCs w:val="21"/>
        </w:rPr>
        <w:t>1</w:t>
      </w:r>
      <w:r>
        <w:rPr>
          <w:color w:val="000000"/>
          <w:szCs w:val="21"/>
        </w:rPr>
        <w:t>1</w:t>
      </w:r>
      <w:r>
        <w:rPr>
          <w:rFonts w:hint="eastAsia"/>
          <w:color w:val="000000"/>
          <w:szCs w:val="21"/>
        </w:rPr>
        <w:t>）</w:t>
      </w:r>
      <w:r>
        <w:rPr>
          <w:color w:val="000000"/>
          <w:szCs w:val="21"/>
        </w:rPr>
        <w:t>打开冷却水阀门并调整流量</w:t>
      </w:r>
      <w:r>
        <w:rPr>
          <w:rFonts w:hint="eastAsia"/>
          <w:color w:val="000000"/>
          <w:szCs w:val="21"/>
        </w:rPr>
        <w:t>，打开低压泄漏管线和高压泄漏管线阀门，继续保持试验3</w:t>
      </w:r>
      <w:r>
        <w:rPr>
          <w:color w:val="000000"/>
          <w:szCs w:val="21"/>
        </w:rPr>
        <w:t>0分钟</w:t>
      </w:r>
      <w:r>
        <w:rPr>
          <w:rFonts w:hint="eastAsia"/>
          <w:color w:val="000000"/>
          <w:szCs w:val="21"/>
        </w:rPr>
        <w:t>。</w:t>
      </w:r>
    </w:p>
    <w:p w14:paraId="259A8678" w14:textId="77777777" w:rsidR="00AB1667" w:rsidRDefault="00000000">
      <w:pPr>
        <w:pStyle w:val="afff0"/>
        <w:rPr>
          <w:color w:val="000000"/>
          <w:szCs w:val="21"/>
        </w:rPr>
      </w:pPr>
      <w:r>
        <w:rPr>
          <w:rFonts w:hint="eastAsia"/>
          <w:color w:val="000000"/>
          <w:szCs w:val="21"/>
        </w:rPr>
        <w:t>1</w:t>
      </w:r>
      <w:r>
        <w:rPr>
          <w:color w:val="000000"/>
          <w:szCs w:val="21"/>
        </w:rPr>
        <w:t>2</w:t>
      </w:r>
      <w:r>
        <w:rPr>
          <w:rFonts w:hint="eastAsia"/>
          <w:color w:val="000000"/>
          <w:szCs w:val="21"/>
        </w:rPr>
        <w:t>）</w:t>
      </w:r>
      <w:r>
        <w:rPr>
          <w:color w:val="000000"/>
          <w:szCs w:val="21"/>
        </w:rPr>
        <w:t>打开停车密封</w:t>
      </w:r>
      <w:r>
        <w:rPr>
          <w:rFonts w:hint="eastAsia"/>
          <w:color w:val="000000"/>
          <w:szCs w:val="21"/>
        </w:rPr>
        <w:t>，开启低压泄漏管线和高压泄漏管线阀门、顶轴油泵，检查再循环应急管线阀门处于关闭状态。</w:t>
      </w:r>
    </w:p>
    <w:p w14:paraId="34256084" w14:textId="77777777" w:rsidR="00AB1667" w:rsidRDefault="00000000">
      <w:pPr>
        <w:pStyle w:val="afff0"/>
        <w:rPr>
          <w:color w:val="000000"/>
          <w:szCs w:val="21"/>
        </w:rPr>
      </w:pPr>
      <w:r>
        <w:rPr>
          <w:rFonts w:hint="eastAsia"/>
          <w:color w:val="000000"/>
          <w:szCs w:val="21"/>
        </w:rPr>
        <w:t>1</w:t>
      </w:r>
      <w:r>
        <w:rPr>
          <w:color w:val="000000"/>
          <w:szCs w:val="21"/>
        </w:rPr>
        <w:t>3</w:t>
      </w:r>
      <w:r>
        <w:rPr>
          <w:rFonts w:hint="eastAsia"/>
          <w:color w:val="000000"/>
          <w:szCs w:val="21"/>
        </w:rPr>
        <w:t>）重新起动试验电机，在稳定工况下运行3</w:t>
      </w:r>
      <w:r>
        <w:rPr>
          <w:color w:val="000000"/>
          <w:szCs w:val="21"/>
        </w:rPr>
        <w:t>0分钟</w:t>
      </w:r>
      <w:r>
        <w:rPr>
          <w:rFonts w:hint="eastAsia"/>
          <w:color w:val="000000"/>
          <w:szCs w:val="21"/>
        </w:rPr>
        <w:t>。</w:t>
      </w:r>
    </w:p>
    <w:p w14:paraId="18F48744" w14:textId="77777777" w:rsidR="00AB1667" w:rsidRDefault="00000000">
      <w:pPr>
        <w:pStyle w:val="afff0"/>
        <w:rPr>
          <w:color w:val="000000"/>
          <w:szCs w:val="21"/>
        </w:rPr>
      </w:pPr>
      <w:r>
        <w:rPr>
          <w:rFonts w:hint="eastAsia"/>
          <w:color w:val="000000"/>
          <w:szCs w:val="21"/>
        </w:rPr>
        <w:t>1</w:t>
      </w:r>
      <w:r>
        <w:rPr>
          <w:color w:val="000000"/>
          <w:szCs w:val="21"/>
        </w:rPr>
        <w:t>4</w:t>
      </w:r>
      <w:r>
        <w:rPr>
          <w:rFonts w:hint="eastAsia"/>
          <w:color w:val="000000"/>
          <w:szCs w:val="21"/>
        </w:rPr>
        <w:t>）停止试验。</w:t>
      </w:r>
    </w:p>
    <w:p w14:paraId="77F5F0F9"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7.6.3</w:t>
      </w:r>
      <w:r>
        <w:rPr>
          <w:rFonts w:ascii="黑体" w:eastAsia="黑体" w:hAnsi="黑体" w:hint="eastAsia"/>
          <w:color w:val="000000"/>
          <w:szCs w:val="21"/>
        </w:rPr>
        <w:t xml:space="preserve"> 试验验收</w:t>
      </w:r>
    </w:p>
    <w:p w14:paraId="312A8648" w14:textId="77777777" w:rsidR="00AB1667" w:rsidRDefault="00000000">
      <w:pPr>
        <w:pStyle w:val="afff0"/>
        <w:rPr>
          <w:color w:val="000000"/>
          <w:szCs w:val="21"/>
        </w:rPr>
      </w:pPr>
      <w:r>
        <w:rPr>
          <w:rFonts w:hint="eastAsia"/>
          <w:color w:val="000000"/>
          <w:szCs w:val="21"/>
        </w:rPr>
        <w:t>如果满足下述条件，则判定本试验合格：</w:t>
      </w:r>
    </w:p>
    <w:p w14:paraId="476E3B84" w14:textId="77777777" w:rsidR="00AB1667" w:rsidRDefault="00000000">
      <w:pPr>
        <w:pStyle w:val="afff0"/>
        <w:rPr>
          <w:color w:val="000000"/>
          <w:szCs w:val="21"/>
        </w:rPr>
      </w:pPr>
      <w:r>
        <w:rPr>
          <w:rFonts w:hint="eastAsia"/>
          <w:color w:val="000000"/>
          <w:szCs w:val="21"/>
        </w:rPr>
        <w:lastRenderedPageBreak/>
        <w:t>在正常运行压力工况持续30分钟后，试验主泵机组能够按照顺序重新起动，且试验过程中未产生任何部件损伤。</w:t>
      </w:r>
    </w:p>
    <w:p w14:paraId="6AEE1C1B" w14:textId="77777777" w:rsidR="00AB1667" w:rsidRDefault="00000000">
      <w:pPr>
        <w:pStyle w:val="afff0"/>
        <w:ind w:firstLine="422"/>
        <w:rPr>
          <w:color w:val="000000"/>
          <w:szCs w:val="21"/>
        </w:rPr>
      </w:pPr>
      <w:r>
        <w:rPr>
          <w:b/>
          <w:color w:val="000000"/>
          <w:szCs w:val="21"/>
        </w:rPr>
        <w:t>注</w:t>
      </w:r>
      <w:r>
        <w:rPr>
          <w:rFonts w:hint="eastAsia"/>
          <w:color w:val="000000"/>
          <w:szCs w:val="21"/>
        </w:rPr>
        <w:t>：如果试验过程中第一级密封前温度达到120ºC，则需要拆卸机械密封并更换O形圈。</w:t>
      </w:r>
    </w:p>
    <w:p w14:paraId="4BB919E4" w14:textId="77777777" w:rsidR="00AB1667" w:rsidRDefault="00000000">
      <w:pPr>
        <w:pStyle w:val="a4"/>
        <w:outlineLvl w:val="0"/>
      </w:pPr>
      <w:bookmarkStart w:id="60" w:name="_Toc19264"/>
      <w:r>
        <w:rPr>
          <w:rFonts w:hint="eastAsia"/>
        </w:rPr>
        <w:t>全厂断电（S</w:t>
      </w:r>
      <w:r>
        <w:t>BO</w:t>
      </w:r>
      <w:r>
        <w:rPr>
          <w:rFonts w:hint="eastAsia"/>
        </w:rPr>
        <w:t>）事故工况试验</w:t>
      </w:r>
      <w:bookmarkEnd w:id="60"/>
    </w:p>
    <w:p w14:paraId="172310D4" w14:textId="77777777" w:rsidR="00AB1667" w:rsidRDefault="00000000">
      <w:pPr>
        <w:pStyle w:val="afff0"/>
        <w:rPr>
          <w:color w:val="000000"/>
          <w:szCs w:val="21"/>
        </w:rPr>
      </w:pPr>
      <w:r>
        <w:rPr>
          <w:rFonts w:hint="eastAsia"/>
          <w:color w:val="000000"/>
          <w:szCs w:val="21"/>
        </w:rPr>
        <w:t>本试验属于《</w:t>
      </w:r>
      <w:r>
        <w:rPr>
          <w:color w:val="000000"/>
          <w:szCs w:val="21"/>
        </w:rPr>
        <w:t>GB/T14211-2019</w:t>
      </w:r>
      <w:r>
        <w:rPr>
          <w:rFonts w:hint="eastAsia"/>
          <w:color w:val="000000"/>
          <w:szCs w:val="21"/>
        </w:rPr>
        <w:t>》描述的型式试验，通常在某型号或批次的核主泵机械密封中选择1台套在出厂前执行本试验。</w:t>
      </w:r>
    </w:p>
    <w:p w14:paraId="3749560E" w14:textId="77777777" w:rsidR="00AB1667" w:rsidRDefault="00000000">
      <w:pPr>
        <w:pStyle w:val="affffff9"/>
        <w:outlineLvl w:val="1"/>
        <w:rPr>
          <w:rFonts w:ascii="黑体" w:eastAsia="黑体"/>
        </w:rPr>
      </w:pPr>
      <w:bookmarkStart w:id="61" w:name="_Toc15104"/>
      <w:r>
        <w:rPr>
          <w:rFonts w:ascii="黑体" w:eastAsia="黑体" w:hint="eastAsia"/>
        </w:rPr>
        <w:t>试验条件</w:t>
      </w:r>
      <w:bookmarkEnd w:id="61"/>
    </w:p>
    <w:p w14:paraId="1377240A"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 xml:space="preserve">8.1.1 </w:t>
      </w:r>
      <w:r>
        <w:rPr>
          <w:rFonts w:ascii="黑体" w:eastAsia="黑体" w:hAnsi="黑体" w:hint="eastAsia"/>
          <w:color w:val="000000"/>
          <w:szCs w:val="21"/>
        </w:rPr>
        <w:t>试验装置</w:t>
      </w:r>
    </w:p>
    <w:p w14:paraId="5CAE5C03" w14:textId="77777777" w:rsidR="00AB1667" w:rsidRDefault="00000000">
      <w:pPr>
        <w:pStyle w:val="afff0"/>
        <w:rPr>
          <w:color w:val="000000"/>
          <w:szCs w:val="21"/>
        </w:rPr>
      </w:pPr>
      <w:r>
        <w:rPr>
          <w:rFonts w:hint="eastAsia"/>
          <w:color w:val="000000"/>
          <w:szCs w:val="21"/>
        </w:rPr>
        <w:t>本试验应在经过相关单位检定合格的试验装置（含相关仪器仪表、水质、油质等）上进行。</w:t>
      </w:r>
    </w:p>
    <w:p w14:paraId="280CCAC3" w14:textId="77777777" w:rsidR="00AB1667" w:rsidRDefault="00000000">
      <w:pPr>
        <w:pStyle w:val="afff0"/>
        <w:rPr>
          <w:szCs w:val="21"/>
        </w:rPr>
      </w:pPr>
      <w:r>
        <w:rPr>
          <w:rFonts w:hint="eastAsia"/>
          <w:color w:val="000000"/>
          <w:szCs w:val="21"/>
        </w:rPr>
        <w:t>本试验应</w:t>
      </w:r>
      <w:r>
        <w:rPr>
          <w:rFonts w:hint="eastAsia"/>
          <w:szCs w:val="21"/>
        </w:rPr>
        <w:t>在密封系统全厂断电（SBO）试验装置</w:t>
      </w:r>
      <w:r>
        <w:rPr>
          <w:szCs w:val="21"/>
        </w:rPr>
        <w:t>上进行</w:t>
      </w:r>
      <w:r>
        <w:rPr>
          <w:rFonts w:hint="eastAsia"/>
          <w:szCs w:val="21"/>
        </w:rPr>
        <w:t>。</w:t>
      </w:r>
    </w:p>
    <w:p w14:paraId="0DCB755B"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 xml:space="preserve">8.1.2 </w:t>
      </w:r>
      <w:r>
        <w:rPr>
          <w:rFonts w:ascii="黑体" w:eastAsia="黑体" w:hAnsi="黑体" w:hint="eastAsia"/>
          <w:color w:val="000000"/>
          <w:szCs w:val="21"/>
        </w:rPr>
        <w:t>试验规程和试验人员</w:t>
      </w:r>
    </w:p>
    <w:p w14:paraId="5161E7B8" w14:textId="77777777" w:rsidR="00AB1667" w:rsidRDefault="00000000">
      <w:pPr>
        <w:pStyle w:val="afff0"/>
        <w:rPr>
          <w:color w:val="000000"/>
          <w:szCs w:val="21"/>
        </w:rPr>
      </w:pPr>
      <w:r>
        <w:rPr>
          <w:rFonts w:hint="eastAsia"/>
          <w:color w:val="000000"/>
          <w:szCs w:val="21"/>
        </w:rPr>
        <w:t>应编制相关试验规程。执行试验操作和记录等试验工作的人员应经相关单位培训和取得相应授权。</w:t>
      </w:r>
    </w:p>
    <w:p w14:paraId="34035882"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 xml:space="preserve">8.1.3 </w:t>
      </w:r>
      <w:r>
        <w:rPr>
          <w:rFonts w:ascii="黑体" w:eastAsia="黑体" w:hAnsi="黑体" w:hint="eastAsia"/>
          <w:color w:val="000000"/>
          <w:szCs w:val="21"/>
        </w:rPr>
        <w:t>试验对象</w:t>
      </w:r>
    </w:p>
    <w:p w14:paraId="7F6744D2" w14:textId="77777777" w:rsidR="00AB1667" w:rsidRDefault="00000000">
      <w:pPr>
        <w:pStyle w:val="afff0"/>
        <w:rPr>
          <w:color w:val="000000"/>
          <w:szCs w:val="21"/>
        </w:rPr>
      </w:pPr>
      <w:r>
        <w:rPr>
          <w:rFonts w:hint="eastAsia"/>
          <w:color w:val="000000"/>
          <w:szCs w:val="21"/>
        </w:rPr>
        <w:t>核主泵三级机械密封组件，且应完成单级密封功能试验、整机密封性能试验合格。</w:t>
      </w:r>
    </w:p>
    <w:p w14:paraId="37C82513" w14:textId="77777777" w:rsidR="00AB1667" w:rsidRDefault="00000000">
      <w:pPr>
        <w:pStyle w:val="afff0"/>
        <w:ind w:firstLineChars="0" w:firstLine="0"/>
        <w:rPr>
          <w:rFonts w:ascii="黑体" w:eastAsia="黑体" w:hAnsi="黑体"/>
          <w:color w:val="000000"/>
          <w:szCs w:val="21"/>
        </w:rPr>
      </w:pPr>
      <w:r>
        <w:rPr>
          <w:rFonts w:ascii="黑体" w:eastAsia="黑体" w:hAnsi="黑体" w:hint="eastAsia"/>
          <w:color w:val="000000"/>
          <w:szCs w:val="21"/>
        </w:rPr>
        <w:t>8</w:t>
      </w:r>
      <w:r>
        <w:rPr>
          <w:rFonts w:ascii="黑体" w:eastAsia="黑体" w:hAnsi="黑体"/>
          <w:color w:val="000000"/>
          <w:szCs w:val="21"/>
        </w:rPr>
        <w:t xml:space="preserve">.1.4 </w:t>
      </w:r>
      <w:r>
        <w:rPr>
          <w:rFonts w:ascii="黑体" w:eastAsia="黑体" w:hAnsi="黑体" w:hint="eastAsia"/>
          <w:color w:val="000000"/>
          <w:szCs w:val="21"/>
        </w:rPr>
        <w:t>试验工况</w:t>
      </w:r>
    </w:p>
    <w:p w14:paraId="14431C40" w14:textId="77777777" w:rsidR="00AB1667" w:rsidRDefault="00000000">
      <w:pPr>
        <w:pStyle w:val="afff0"/>
        <w:rPr>
          <w:color w:val="000000"/>
          <w:szCs w:val="21"/>
        </w:rPr>
      </w:pPr>
      <w:r>
        <w:rPr>
          <w:rFonts w:hint="eastAsia"/>
          <w:color w:val="000000"/>
          <w:szCs w:val="21"/>
        </w:rPr>
        <w:t>试验开始时，试验主回路</w:t>
      </w:r>
      <w:r>
        <w:rPr>
          <w:rFonts w:hint="eastAsia"/>
          <w:szCs w:val="21"/>
        </w:rPr>
        <w:t>介质压力为1</w:t>
      </w:r>
      <w:r>
        <w:rPr>
          <w:szCs w:val="21"/>
        </w:rPr>
        <w:t>6MP</w:t>
      </w:r>
      <w:r>
        <w:rPr>
          <w:rFonts w:hint="eastAsia"/>
          <w:szCs w:val="21"/>
        </w:rPr>
        <w:t>a、温度为310℃，试</w:t>
      </w:r>
      <w:r>
        <w:rPr>
          <w:rFonts w:hint="eastAsia"/>
          <w:color w:val="000000"/>
          <w:szCs w:val="21"/>
        </w:rPr>
        <w:t>验电机轴转速为零。</w:t>
      </w:r>
    </w:p>
    <w:p w14:paraId="6D9F8EA0" w14:textId="77777777" w:rsidR="00AB1667" w:rsidRDefault="00000000">
      <w:pPr>
        <w:pStyle w:val="affffff9"/>
        <w:outlineLvl w:val="1"/>
        <w:rPr>
          <w:rFonts w:ascii="黑体" w:eastAsia="黑体"/>
        </w:rPr>
      </w:pPr>
      <w:bookmarkStart w:id="62" w:name="_Toc28726"/>
      <w:r>
        <w:rPr>
          <w:rFonts w:ascii="黑体" w:eastAsia="黑体" w:hint="eastAsia"/>
        </w:rPr>
        <w:t>试验步骤</w:t>
      </w:r>
      <w:bookmarkEnd w:id="62"/>
    </w:p>
    <w:p w14:paraId="1D2F85FD" w14:textId="77777777" w:rsidR="00AB1667" w:rsidRDefault="00000000">
      <w:pPr>
        <w:pStyle w:val="afff0"/>
        <w:ind w:firstLineChars="0" w:firstLine="0"/>
        <w:rPr>
          <w:rFonts w:ascii="黑体" w:eastAsia="黑体" w:hAnsi="黑体"/>
          <w:color w:val="000000"/>
          <w:szCs w:val="21"/>
        </w:rPr>
      </w:pPr>
      <w:r>
        <w:rPr>
          <w:rFonts w:ascii="黑体" w:eastAsia="黑体" w:hAnsi="黑体"/>
          <w:color w:val="000000"/>
          <w:szCs w:val="21"/>
        </w:rPr>
        <w:t xml:space="preserve">8.2.1 </w:t>
      </w:r>
      <w:r>
        <w:rPr>
          <w:rFonts w:ascii="黑体" w:eastAsia="黑体" w:hAnsi="黑体" w:hint="eastAsia"/>
          <w:color w:val="000000"/>
          <w:szCs w:val="21"/>
        </w:rPr>
        <w:t>试验前检查</w:t>
      </w:r>
    </w:p>
    <w:p w14:paraId="43340A1C" w14:textId="77777777" w:rsidR="00AB1667" w:rsidRDefault="00000000">
      <w:pPr>
        <w:pStyle w:val="afff0"/>
        <w:rPr>
          <w:color w:val="000000"/>
          <w:szCs w:val="21"/>
        </w:rPr>
      </w:pPr>
      <w:r>
        <w:rPr>
          <w:rFonts w:hint="eastAsia"/>
          <w:color w:val="000000"/>
          <w:szCs w:val="21"/>
        </w:rPr>
        <w:t>1）试验装置所有设备（含试验对象）正确安装，检查试验装置（所有设备）无异常。</w:t>
      </w:r>
    </w:p>
    <w:p w14:paraId="3E74ADC9" w14:textId="77777777" w:rsidR="00AB1667" w:rsidRDefault="00000000">
      <w:pPr>
        <w:pStyle w:val="afff0"/>
        <w:rPr>
          <w:color w:val="000000"/>
          <w:szCs w:val="21"/>
        </w:rPr>
      </w:pPr>
      <w:r>
        <w:rPr>
          <w:rFonts w:hint="eastAsia"/>
          <w:color w:val="000000"/>
          <w:szCs w:val="21"/>
        </w:rPr>
        <w:t>2）盘车检查试验电机无异常。</w:t>
      </w:r>
    </w:p>
    <w:p w14:paraId="1D3BDB27" w14:textId="77777777" w:rsidR="00AB1667" w:rsidRDefault="00000000">
      <w:pPr>
        <w:pStyle w:val="afff0"/>
        <w:rPr>
          <w:szCs w:val="21"/>
        </w:rPr>
      </w:pPr>
      <w:r>
        <w:rPr>
          <w:rFonts w:hint="eastAsia"/>
          <w:szCs w:val="21"/>
        </w:rPr>
        <w:t>3）报警或停运等相关逻辑已正确设置。</w:t>
      </w:r>
    </w:p>
    <w:p w14:paraId="1C53268F" w14:textId="77777777" w:rsidR="00AB1667" w:rsidRDefault="00000000">
      <w:pPr>
        <w:pStyle w:val="afff0"/>
        <w:ind w:firstLineChars="0" w:firstLine="0"/>
        <w:jc w:val="left"/>
        <w:rPr>
          <w:rFonts w:ascii="黑体" w:eastAsia="黑体" w:hAnsi="黑体"/>
          <w:color w:val="000000"/>
          <w:szCs w:val="21"/>
        </w:rPr>
      </w:pPr>
      <w:r>
        <w:rPr>
          <w:rFonts w:ascii="黑体" w:eastAsia="黑体" w:hAnsi="黑体" w:hint="eastAsia"/>
          <w:color w:val="000000"/>
          <w:szCs w:val="21"/>
        </w:rPr>
        <w:t>8</w:t>
      </w:r>
      <w:r>
        <w:rPr>
          <w:rFonts w:ascii="黑体" w:eastAsia="黑体" w:hAnsi="黑体"/>
          <w:color w:val="000000"/>
          <w:szCs w:val="21"/>
        </w:rPr>
        <w:t xml:space="preserve">.2.2 </w:t>
      </w:r>
      <w:r>
        <w:rPr>
          <w:rFonts w:ascii="黑体" w:eastAsia="黑体" w:hAnsi="黑体" w:hint="eastAsia"/>
          <w:color w:val="000000"/>
          <w:szCs w:val="21"/>
        </w:rPr>
        <w:t>试验准备</w:t>
      </w:r>
    </w:p>
    <w:p w14:paraId="3CFB090D" w14:textId="77777777" w:rsidR="00AB1667" w:rsidRDefault="00000000">
      <w:pPr>
        <w:pStyle w:val="afff0"/>
        <w:rPr>
          <w:color w:val="000000"/>
          <w:szCs w:val="21"/>
        </w:rPr>
      </w:pPr>
      <w:r>
        <w:rPr>
          <w:rFonts w:hint="eastAsia"/>
          <w:color w:val="000000"/>
          <w:szCs w:val="21"/>
        </w:rPr>
        <w:t>1）起动试验装置，将试验主回路介质压力提升至1</w:t>
      </w:r>
      <w:r>
        <w:rPr>
          <w:color w:val="000000"/>
          <w:szCs w:val="21"/>
        </w:rPr>
        <w:t>6MP</w:t>
      </w:r>
      <w:r>
        <w:rPr>
          <w:rFonts w:hint="eastAsia"/>
          <w:color w:val="000000"/>
          <w:szCs w:val="21"/>
        </w:rPr>
        <w:t>a，检查试验电机转速为零。</w:t>
      </w:r>
    </w:p>
    <w:p w14:paraId="05970E0B" w14:textId="77777777" w:rsidR="00AB1667" w:rsidRDefault="00000000">
      <w:pPr>
        <w:pStyle w:val="afff0"/>
        <w:rPr>
          <w:color w:val="000000"/>
          <w:szCs w:val="21"/>
        </w:rPr>
      </w:pPr>
      <w:r>
        <w:rPr>
          <w:rFonts w:hint="eastAsia"/>
          <w:color w:val="000000"/>
          <w:szCs w:val="21"/>
        </w:rPr>
        <w:t>2）检查高压泄漏、低压泄漏以及三级机械密封的分压正常。</w:t>
      </w:r>
    </w:p>
    <w:p w14:paraId="0F027911" w14:textId="77777777" w:rsidR="00AB1667" w:rsidRDefault="00000000">
      <w:pPr>
        <w:pStyle w:val="afff0"/>
        <w:rPr>
          <w:color w:val="000000"/>
          <w:szCs w:val="21"/>
        </w:rPr>
      </w:pPr>
      <w:r>
        <w:rPr>
          <w:rFonts w:hint="eastAsia"/>
          <w:color w:val="000000"/>
          <w:szCs w:val="21"/>
        </w:rPr>
        <w:t>3）关闭高压泄漏和低压泄漏管线的阀门，关闭停车密封，检查停车密封功能正常。</w:t>
      </w:r>
    </w:p>
    <w:p w14:paraId="6CEB3613" w14:textId="77777777" w:rsidR="00AB1667" w:rsidRDefault="00000000">
      <w:pPr>
        <w:pStyle w:val="afff0"/>
        <w:rPr>
          <w:szCs w:val="21"/>
        </w:rPr>
      </w:pPr>
      <w:r>
        <w:rPr>
          <w:rFonts w:hint="eastAsia"/>
          <w:color w:val="000000"/>
          <w:szCs w:val="21"/>
        </w:rPr>
        <w:t>4）开启高压泄漏和低压</w:t>
      </w:r>
      <w:r>
        <w:rPr>
          <w:rFonts w:hint="eastAsia"/>
          <w:szCs w:val="21"/>
        </w:rPr>
        <w:t>泄漏管线的阀门，打开停车密封。</w:t>
      </w:r>
    </w:p>
    <w:p w14:paraId="168659E3" w14:textId="77777777" w:rsidR="00AB1667" w:rsidRDefault="00000000">
      <w:pPr>
        <w:pStyle w:val="afff0"/>
        <w:rPr>
          <w:szCs w:val="21"/>
        </w:rPr>
      </w:pPr>
      <w:r>
        <w:rPr>
          <w:szCs w:val="21"/>
        </w:rPr>
        <w:t>5</w:t>
      </w:r>
      <w:r>
        <w:rPr>
          <w:rFonts w:hint="eastAsia"/>
          <w:szCs w:val="21"/>
        </w:rPr>
        <w:t>）将试验主回路介质压力降低至3</w:t>
      </w:r>
      <w:r>
        <w:rPr>
          <w:szCs w:val="21"/>
        </w:rPr>
        <w:t>MP</w:t>
      </w:r>
      <w:r>
        <w:rPr>
          <w:rFonts w:hint="eastAsia"/>
          <w:szCs w:val="21"/>
        </w:rPr>
        <w:t>a。</w:t>
      </w:r>
    </w:p>
    <w:p w14:paraId="3B330AFE" w14:textId="77777777" w:rsidR="00AB1667" w:rsidRDefault="00000000">
      <w:pPr>
        <w:pStyle w:val="afff0"/>
        <w:rPr>
          <w:color w:val="000000"/>
          <w:szCs w:val="21"/>
        </w:rPr>
      </w:pPr>
      <w:r>
        <w:rPr>
          <w:rFonts w:hint="eastAsia"/>
          <w:color w:val="000000"/>
          <w:szCs w:val="21"/>
        </w:rPr>
        <w:t>6）起动试验电机，并提升转速至额定转速。</w:t>
      </w:r>
    </w:p>
    <w:p w14:paraId="30398E96" w14:textId="77777777" w:rsidR="00AB1667" w:rsidRDefault="00000000">
      <w:pPr>
        <w:pStyle w:val="afff0"/>
        <w:rPr>
          <w:color w:val="000000"/>
          <w:szCs w:val="21"/>
        </w:rPr>
      </w:pPr>
      <w:r>
        <w:rPr>
          <w:rFonts w:hint="eastAsia"/>
          <w:color w:val="000000"/>
          <w:szCs w:val="21"/>
        </w:rPr>
        <w:t>7）将试验主回路介质压力</w:t>
      </w:r>
      <w:r>
        <w:rPr>
          <w:rFonts w:hint="eastAsia"/>
          <w:szCs w:val="21"/>
        </w:rPr>
        <w:t>提升至1</w:t>
      </w:r>
      <w:r>
        <w:rPr>
          <w:szCs w:val="21"/>
        </w:rPr>
        <w:t>6MP</w:t>
      </w:r>
      <w:r>
        <w:rPr>
          <w:rFonts w:hint="eastAsia"/>
          <w:szCs w:val="21"/>
        </w:rPr>
        <w:t>a，将第一级密封前温度调整为5</w:t>
      </w:r>
      <w:r>
        <w:rPr>
          <w:szCs w:val="21"/>
        </w:rPr>
        <w:t>0</w:t>
      </w:r>
      <w:r>
        <w:rPr>
          <w:rFonts w:hint="eastAsia"/>
          <w:szCs w:val="21"/>
        </w:rPr>
        <w:t>℃。</w:t>
      </w:r>
    </w:p>
    <w:p w14:paraId="2B1FE1F1" w14:textId="77777777" w:rsidR="00AB1667" w:rsidRDefault="00000000">
      <w:pPr>
        <w:pStyle w:val="afff0"/>
        <w:ind w:firstLineChars="0" w:firstLine="0"/>
        <w:jc w:val="left"/>
        <w:rPr>
          <w:rFonts w:ascii="黑体" w:eastAsia="黑体" w:hAnsi="黑体"/>
          <w:color w:val="000000"/>
          <w:szCs w:val="21"/>
        </w:rPr>
      </w:pPr>
      <w:r>
        <w:rPr>
          <w:rFonts w:ascii="黑体" w:eastAsia="黑体" w:hAnsi="黑体" w:hint="eastAsia"/>
          <w:color w:val="000000"/>
          <w:szCs w:val="21"/>
        </w:rPr>
        <w:t>8</w:t>
      </w:r>
      <w:r>
        <w:rPr>
          <w:rFonts w:ascii="黑体" w:eastAsia="黑体" w:hAnsi="黑体"/>
          <w:color w:val="000000"/>
          <w:szCs w:val="21"/>
        </w:rPr>
        <w:t xml:space="preserve">.2.3 </w:t>
      </w:r>
      <w:r>
        <w:rPr>
          <w:rFonts w:ascii="黑体" w:eastAsia="黑体" w:hAnsi="黑体" w:hint="eastAsia"/>
          <w:color w:val="000000"/>
          <w:szCs w:val="21"/>
        </w:rPr>
        <w:t>试验实施</w:t>
      </w:r>
    </w:p>
    <w:p w14:paraId="012B9F0A" w14:textId="77777777" w:rsidR="00AB1667" w:rsidRDefault="00000000">
      <w:pPr>
        <w:pStyle w:val="afff0"/>
        <w:rPr>
          <w:color w:val="000000"/>
          <w:szCs w:val="21"/>
        </w:rPr>
      </w:pPr>
      <w:r>
        <w:rPr>
          <w:rFonts w:hint="eastAsia"/>
          <w:color w:val="000000"/>
          <w:szCs w:val="21"/>
        </w:rPr>
        <w:t>1）停运试验电机，并将转速为零作为计时起点。</w:t>
      </w:r>
    </w:p>
    <w:p w14:paraId="0180F6DD" w14:textId="77777777" w:rsidR="00AB1667" w:rsidRDefault="00000000">
      <w:pPr>
        <w:pStyle w:val="afff0"/>
        <w:rPr>
          <w:color w:val="000000"/>
          <w:szCs w:val="21"/>
        </w:rPr>
      </w:pPr>
      <w:r>
        <w:rPr>
          <w:rFonts w:hint="eastAsia"/>
          <w:color w:val="000000"/>
          <w:szCs w:val="21"/>
        </w:rPr>
        <w:t>2）宜</w:t>
      </w:r>
      <w:r>
        <w:rPr>
          <w:rFonts w:hint="eastAsia"/>
          <w:szCs w:val="21"/>
        </w:rPr>
        <w:t>按照附录A的方法和步骤来依次调整试验压</w:t>
      </w:r>
      <w:r>
        <w:rPr>
          <w:rFonts w:hint="eastAsia"/>
          <w:color w:val="000000"/>
          <w:szCs w:val="21"/>
        </w:rPr>
        <w:t>力、温度等参数进行试验，并检查和记录泄漏等试验参数。</w:t>
      </w:r>
    </w:p>
    <w:p w14:paraId="4B8B208D" w14:textId="77777777" w:rsidR="00AB1667" w:rsidRDefault="00000000">
      <w:pPr>
        <w:pStyle w:val="afff0"/>
        <w:ind w:firstLineChars="0" w:firstLine="0"/>
        <w:jc w:val="left"/>
        <w:rPr>
          <w:rFonts w:ascii="黑体" w:eastAsia="黑体" w:hAnsi="黑体"/>
          <w:color w:val="000000"/>
          <w:szCs w:val="21"/>
        </w:rPr>
      </w:pPr>
      <w:r>
        <w:rPr>
          <w:rFonts w:ascii="黑体" w:eastAsia="黑体" w:hAnsi="黑体" w:hint="eastAsia"/>
          <w:color w:val="000000"/>
          <w:szCs w:val="21"/>
        </w:rPr>
        <w:t>8</w:t>
      </w:r>
      <w:r>
        <w:rPr>
          <w:rFonts w:ascii="黑体" w:eastAsia="黑体" w:hAnsi="黑体"/>
          <w:color w:val="000000"/>
          <w:szCs w:val="21"/>
        </w:rPr>
        <w:t>.2.4 试验</w:t>
      </w:r>
      <w:r>
        <w:rPr>
          <w:rFonts w:ascii="黑体" w:eastAsia="黑体" w:hAnsi="黑体" w:hint="eastAsia"/>
          <w:color w:val="000000"/>
          <w:szCs w:val="21"/>
        </w:rPr>
        <w:t>后检查</w:t>
      </w:r>
    </w:p>
    <w:p w14:paraId="336CA344" w14:textId="77777777" w:rsidR="00AB1667" w:rsidRDefault="00000000">
      <w:pPr>
        <w:pStyle w:val="afff0"/>
        <w:rPr>
          <w:color w:val="000000"/>
          <w:szCs w:val="21"/>
        </w:rPr>
      </w:pPr>
      <w:r>
        <w:rPr>
          <w:rFonts w:hint="eastAsia"/>
          <w:color w:val="000000"/>
          <w:szCs w:val="21"/>
        </w:rPr>
        <w:t>1）在试验主回路介质压</w:t>
      </w:r>
      <w:r>
        <w:rPr>
          <w:rFonts w:hint="eastAsia"/>
          <w:szCs w:val="21"/>
        </w:rPr>
        <w:t>力降低至3</w:t>
      </w:r>
      <w:r>
        <w:rPr>
          <w:szCs w:val="21"/>
        </w:rPr>
        <w:t>MP</w:t>
      </w:r>
      <w:r>
        <w:rPr>
          <w:rFonts w:hint="eastAsia"/>
          <w:szCs w:val="21"/>
        </w:rPr>
        <w:t>a后，打开高</w:t>
      </w:r>
      <w:r>
        <w:rPr>
          <w:rFonts w:hint="eastAsia"/>
          <w:color w:val="000000"/>
          <w:szCs w:val="21"/>
        </w:rPr>
        <w:t>压泄漏和低压泄漏管线的阀门。</w:t>
      </w:r>
    </w:p>
    <w:p w14:paraId="69C0315B" w14:textId="77777777" w:rsidR="00AB1667" w:rsidRDefault="00000000">
      <w:pPr>
        <w:pStyle w:val="afff0"/>
        <w:rPr>
          <w:color w:val="000000"/>
          <w:szCs w:val="21"/>
        </w:rPr>
      </w:pPr>
      <w:r>
        <w:rPr>
          <w:color w:val="000000"/>
          <w:szCs w:val="21"/>
        </w:rPr>
        <w:t>2</w:t>
      </w:r>
      <w:r>
        <w:rPr>
          <w:rFonts w:hint="eastAsia"/>
          <w:color w:val="000000"/>
          <w:szCs w:val="21"/>
        </w:rPr>
        <w:t>）将试验主回路介质压力提升至1</w:t>
      </w:r>
      <w:r>
        <w:rPr>
          <w:color w:val="000000"/>
          <w:szCs w:val="21"/>
        </w:rPr>
        <w:t>6MP</w:t>
      </w:r>
      <w:r>
        <w:rPr>
          <w:rFonts w:hint="eastAsia"/>
          <w:color w:val="000000"/>
          <w:szCs w:val="21"/>
        </w:rPr>
        <w:t>a，检查机械密封状态。</w:t>
      </w:r>
    </w:p>
    <w:p w14:paraId="0D325F1B" w14:textId="77777777" w:rsidR="00AB1667" w:rsidRDefault="00000000">
      <w:pPr>
        <w:pStyle w:val="afff0"/>
        <w:rPr>
          <w:color w:val="000000"/>
          <w:szCs w:val="21"/>
        </w:rPr>
      </w:pPr>
      <w:r>
        <w:rPr>
          <w:rFonts w:hint="eastAsia"/>
          <w:color w:val="000000"/>
          <w:szCs w:val="21"/>
        </w:rPr>
        <w:t>3）将试验主回路介质压力降低至3</w:t>
      </w:r>
      <w:r>
        <w:rPr>
          <w:color w:val="000000"/>
          <w:szCs w:val="21"/>
        </w:rPr>
        <w:t>MP</w:t>
      </w:r>
      <w:r>
        <w:rPr>
          <w:rFonts w:hint="eastAsia"/>
          <w:color w:val="000000"/>
          <w:szCs w:val="21"/>
        </w:rPr>
        <w:t>a，关闭高压泄漏和低压泄漏管线阀门，打开高压泄漏和低压泄漏管线的联通阀门，关闭停车密封。</w:t>
      </w:r>
    </w:p>
    <w:p w14:paraId="607749A0" w14:textId="77777777" w:rsidR="00AB1667" w:rsidRDefault="00000000">
      <w:pPr>
        <w:pStyle w:val="afff0"/>
        <w:ind w:firstLine="422"/>
        <w:rPr>
          <w:color w:val="000000"/>
          <w:szCs w:val="21"/>
        </w:rPr>
      </w:pPr>
      <w:r>
        <w:rPr>
          <w:rFonts w:hint="eastAsia"/>
          <w:b/>
          <w:bCs/>
          <w:color w:val="000000"/>
          <w:szCs w:val="21"/>
        </w:rPr>
        <w:t>注</w:t>
      </w:r>
      <w:r>
        <w:rPr>
          <w:rFonts w:hint="eastAsia"/>
          <w:color w:val="000000"/>
          <w:szCs w:val="21"/>
        </w:rPr>
        <w:t>：因为在试验过程中停车密封系统的O形圈经过高温和高压介质冲击，故此时允许停车密封系统存在至多5L/h的泄漏。</w:t>
      </w:r>
    </w:p>
    <w:p w14:paraId="5B506F84" w14:textId="77777777" w:rsidR="00AB1667" w:rsidRDefault="00000000">
      <w:pPr>
        <w:pStyle w:val="afff0"/>
        <w:rPr>
          <w:color w:val="000000"/>
          <w:szCs w:val="21"/>
        </w:rPr>
      </w:pPr>
      <w:r>
        <w:rPr>
          <w:color w:val="000000"/>
          <w:szCs w:val="21"/>
        </w:rPr>
        <w:t>4</w:t>
      </w:r>
      <w:r>
        <w:rPr>
          <w:rFonts w:hint="eastAsia"/>
          <w:color w:val="000000"/>
          <w:szCs w:val="21"/>
        </w:rPr>
        <w:t>）拆卸机械密封系统，检查机械密封动环、静环、O形圈等部件的状态是否正常。</w:t>
      </w:r>
    </w:p>
    <w:p w14:paraId="37D3067A" w14:textId="77777777" w:rsidR="00AB1667" w:rsidRDefault="00000000">
      <w:pPr>
        <w:pStyle w:val="affffff9"/>
        <w:outlineLvl w:val="1"/>
        <w:rPr>
          <w:rFonts w:ascii="黑体" w:eastAsia="黑体"/>
        </w:rPr>
      </w:pPr>
      <w:bookmarkStart w:id="63" w:name="_Toc2975"/>
      <w:r>
        <w:rPr>
          <w:rFonts w:ascii="黑体" w:eastAsia="黑体" w:hint="eastAsia"/>
        </w:rPr>
        <w:lastRenderedPageBreak/>
        <w:t>试验验收</w:t>
      </w:r>
      <w:bookmarkEnd w:id="63"/>
    </w:p>
    <w:p w14:paraId="35AC42E6" w14:textId="77777777" w:rsidR="00AB1667" w:rsidRDefault="00000000">
      <w:pPr>
        <w:pStyle w:val="afff0"/>
        <w:rPr>
          <w:color w:val="000000"/>
          <w:szCs w:val="21"/>
        </w:rPr>
      </w:pPr>
      <w:r>
        <w:rPr>
          <w:color w:val="000000"/>
          <w:szCs w:val="21"/>
        </w:rPr>
        <w:t>如满足以下第</w:t>
      </w:r>
      <w:r>
        <w:rPr>
          <w:rFonts w:hint="eastAsia"/>
          <w:color w:val="000000"/>
          <w:szCs w:val="21"/>
        </w:rPr>
        <w:t>8</w:t>
      </w:r>
      <w:r>
        <w:rPr>
          <w:color w:val="000000"/>
          <w:szCs w:val="21"/>
        </w:rPr>
        <w:t>.3.1和</w:t>
      </w:r>
      <w:r>
        <w:rPr>
          <w:rFonts w:hint="eastAsia"/>
          <w:color w:val="000000"/>
          <w:szCs w:val="21"/>
        </w:rPr>
        <w:t>8</w:t>
      </w:r>
      <w:r>
        <w:rPr>
          <w:color w:val="000000"/>
          <w:szCs w:val="21"/>
        </w:rPr>
        <w:t>.3.2节</w:t>
      </w:r>
      <w:r>
        <w:rPr>
          <w:rFonts w:hint="eastAsia"/>
          <w:color w:val="000000"/>
          <w:szCs w:val="21"/>
        </w:rPr>
        <w:t>，</w:t>
      </w:r>
      <w:r>
        <w:rPr>
          <w:color w:val="000000"/>
          <w:szCs w:val="21"/>
        </w:rPr>
        <w:t>则判定本试验合格</w:t>
      </w:r>
      <w:r>
        <w:rPr>
          <w:rFonts w:hint="eastAsia"/>
          <w:color w:val="000000"/>
          <w:szCs w:val="21"/>
        </w:rPr>
        <w:t>：</w:t>
      </w:r>
    </w:p>
    <w:p w14:paraId="2C8F3D75" w14:textId="77777777" w:rsidR="00AB1667" w:rsidRDefault="00000000">
      <w:pPr>
        <w:pStyle w:val="afff0"/>
        <w:ind w:firstLineChars="0" w:firstLine="0"/>
        <w:rPr>
          <w:rFonts w:ascii="黑体" w:eastAsia="黑体" w:hAnsi="黑体"/>
          <w:color w:val="000000"/>
          <w:szCs w:val="21"/>
        </w:rPr>
      </w:pPr>
      <w:r>
        <w:rPr>
          <w:rFonts w:ascii="黑体" w:eastAsia="黑体" w:hAnsi="黑体" w:hint="eastAsia"/>
          <w:color w:val="000000"/>
          <w:szCs w:val="21"/>
        </w:rPr>
        <w:t>8</w:t>
      </w:r>
      <w:r>
        <w:rPr>
          <w:rFonts w:ascii="黑体" w:eastAsia="黑体" w:hAnsi="黑体"/>
          <w:color w:val="000000"/>
          <w:szCs w:val="21"/>
        </w:rPr>
        <w:t>.3.1</w:t>
      </w:r>
      <w:r>
        <w:rPr>
          <w:rFonts w:ascii="黑体" w:eastAsia="黑体" w:hAnsi="黑体" w:hint="eastAsia"/>
          <w:color w:val="000000"/>
          <w:szCs w:val="21"/>
        </w:rPr>
        <w:t xml:space="preserve"> 拆卸检查的验收准则</w:t>
      </w:r>
    </w:p>
    <w:p w14:paraId="0E358B6C" w14:textId="77777777" w:rsidR="00AB1667" w:rsidRDefault="00000000">
      <w:pPr>
        <w:pStyle w:val="afff0"/>
        <w:rPr>
          <w:color w:val="000000"/>
          <w:szCs w:val="21"/>
        </w:rPr>
      </w:pPr>
      <w:r>
        <w:rPr>
          <w:rFonts w:hint="eastAsia"/>
          <w:color w:val="000000"/>
          <w:szCs w:val="21"/>
        </w:rPr>
        <w:t>1）机械密封的动环、静环等部件没有不可接受的机械损伤。</w:t>
      </w:r>
    </w:p>
    <w:p w14:paraId="37326083" w14:textId="77777777" w:rsidR="00AB1667" w:rsidRDefault="00000000">
      <w:pPr>
        <w:pStyle w:val="afff0"/>
        <w:rPr>
          <w:color w:val="000000"/>
          <w:szCs w:val="21"/>
        </w:rPr>
      </w:pPr>
      <w:r>
        <w:rPr>
          <w:rFonts w:hint="eastAsia"/>
          <w:color w:val="000000"/>
          <w:szCs w:val="21"/>
        </w:rPr>
        <w:t>2）O形圈仍处于具有密封能力的状态，并记录O形圈变形后截面尺寸（在同一个截面选取互相垂直的两个方向测量线径）。</w:t>
      </w:r>
    </w:p>
    <w:p w14:paraId="22AD56DC" w14:textId="77777777" w:rsidR="00AB1667" w:rsidRDefault="00000000">
      <w:pPr>
        <w:pStyle w:val="afff0"/>
        <w:ind w:firstLineChars="0" w:firstLine="0"/>
        <w:rPr>
          <w:rFonts w:ascii="黑体" w:eastAsia="黑体" w:hAnsi="黑体"/>
          <w:color w:val="000000"/>
          <w:szCs w:val="21"/>
        </w:rPr>
      </w:pPr>
      <w:r>
        <w:rPr>
          <w:rFonts w:ascii="黑体" w:eastAsia="黑体" w:hAnsi="黑体" w:hint="eastAsia"/>
          <w:color w:val="000000"/>
          <w:szCs w:val="21"/>
        </w:rPr>
        <w:t>8</w:t>
      </w:r>
      <w:r>
        <w:rPr>
          <w:rFonts w:ascii="黑体" w:eastAsia="黑体" w:hAnsi="黑体"/>
          <w:color w:val="000000"/>
          <w:szCs w:val="21"/>
        </w:rPr>
        <w:t>.3.2</w:t>
      </w:r>
      <w:r>
        <w:rPr>
          <w:rFonts w:ascii="黑体" w:eastAsia="黑体" w:hAnsi="黑体" w:hint="eastAsia"/>
          <w:color w:val="000000"/>
          <w:szCs w:val="21"/>
        </w:rPr>
        <w:t xml:space="preserve"> 泄漏的验收准则</w:t>
      </w:r>
    </w:p>
    <w:p w14:paraId="6EEA0485" w14:textId="77777777" w:rsidR="00AB1667" w:rsidRDefault="00000000">
      <w:pPr>
        <w:pStyle w:val="afff0"/>
        <w:rPr>
          <w:color w:val="000000"/>
          <w:szCs w:val="21"/>
        </w:rPr>
      </w:pPr>
      <w:r>
        <w:rPr>
          <w:rFonts w:hint="eastAsia"/>
          <w:color w:val="000000"/>
          <w:szCs w:val="21"/>
        </w:rPr>
        <w:t>1）在试验计时起点后7</w:t>
      </w:r>
      <w:r>
        <w:rPr>
          <w:color w:val="000000"/>
          <w:szCs w:val="21"/>
        </w:rPr>
        <w:t>2</w:t>
      </w:r>
      <w:r>
        <w:rPr>
          <w:rFonts w:hint="eastAsia"/>
          <w:color w:val="000000"/>
          <w:szCs w:val="21"/>
        </w:rPr>
        <w:t>小时内，累计泄漏量（含高压和低压泄漏）不超过1</w:t>
      </w:r>
      <w:r>
        <w:rPr>
          <w:color w:val="000000"/>
          <w:szCs w:val="21"/>
        </w:rPr>
        <w:t>500L</w:t>
      </w:r>
      <w:r>
        <w:rPr>
          <w:rFonts w:hint="eastAsia"/>
          <w:color w:val="000000"/>
          <w:szCs w:val="21"/>
        </w:rPr>
        <w:t>。</w:t>
      </w:r>
    </w:p>
    <w:p w14:paraId="22BC50EA" w14:textId="77777777" w:rsidR="00AB1667" w:rsidRDefault="00000000">
      <w:pPr>
        <w:pStyle w:val="afff0"/>
        <w:rPr>
          <w:color w:val="000000"/>
          <w:szCs w:val="21"/>
        </w:rPr>
      </w:pPr>
      <w:r>
        <w:rPr>
          <w:rFonts w:hint="eastAsia"/>
          <w:color w:val="000000"/>
          <w:szCs w:val="21"/>
        </w:rPr>
        <w:t>2）在试验计时起点后直到关闭高压泄漏管线阀门前的3</w:t>
      </w:r>
      <w:r>
        <w:rPr>
          <w:color w:val="000000"/>
          <w:szCs w:val="21"/>
        </w:rPr>
        <w:t>0</w:t>
      </w:r>
      <w:r>
        <w:rPr>
          <w:rFonts w:hint="eastAsia"/>
          <w:color w:val="000000"/>
          <w:szCs w:val="21"/>
        </w:rPr>
        <w:t>分钟内，累计泄漏量不超过5</w:t>
      </w:r>
      <w:r>
        <w:rPr>
          <w:color w:val="000000"/>
          <w:szCs w:val="21"/>
        </w:rPr>
        <w:t>00L</w:t>
      </w:r>
      <w:r>
        <w:rPr>
          <w:rFonts w:hint="eastAsia"/>
          <w:color w:val="000000"/>
          <w:szCs w:val="21"/>
        </w:rPr>
        <w:t>。</w:t>
      </w:r>
    </w:p>
    <w:p w14:paraId="2D78D862" w14:textId="77777777" w:rsidR="00AB1667" w:rsidRDefault="00000000">
      <w:pPr>
        <w:pStyle w:val="a4"/>
        <w:outlineLvl w:val="0"/>
      </w:pPr>
      <w:bookmarkStart w:id="64" w:name="_Toc28405"/>
      <w:r>
        <w:rPr>
          <w:rFonts w:hint="eastAsia"/>
        </w:rPr>
        <w:t>试验数据处理</w:t>
      </w:r>
      <w:bookmarkEnd w:id="64"/>
    </w:p>
    <w:p w14:paraId="1011E3FF" w14:textId="77777777" w:rsidR="00AB1667" w:rsidRDefault="00000000">
      <w:pPr>
        <w:pStyle w:val="affffff9"/>
        <w:outlineLvl w:val="9"/>
        <w:rPr>
          <w:rFonts w:ascii="黑体" w:eastAsia="黑体"/>
        </w:rPr>
      </w:pPr>
      <w:r>
        <w:rPr>
          <w:rFonts w:ascii="黑体" w:eastAsia="黑体" w:hint="eastAsia"/>
        </w:rPr>
        <w:t>泄漏量</w:t>
      </w:r>
    </w:p>
    <w:p w14:paraId="1964708D" w14:textId="77777777" w:rsidR="00AB1667" w:rsidRDefault="00000000">
      <w:pPr>
        <w:pStyle w:val="afff0"/>
        <w:rPr>
          <w:color w:val="000000"/>
          <w:szCs w:val="21"/>
        </w:rPr>
      </w:pPr>
      <w:r>
        <w:rPr>
          <w:rFonts w:hint="eastAsia"/>
          <w:color w:val="000000"/>
          <w:szCs w:val="21"/>
        </w:rPr>
        <w:t>本试验应记录各工况下的机械密封泄漏量。采用容积法时泄漏量用下式（1）计算，采用质量法时用下式（2）计算，采用流量计法时直接读取流量计的示数（并将单位转换为L/h）。</w:t>
      </w:r>
    </w:p>
    <w:p w14:paraId="3D3E8C91" w14:textId="77777777" w:rsidR="00AB1667" w:rsidRDefault="00000000">
      <w:pPr>
        <w:pStyle w:val="afff0"/>
        <w:rPr>
          <w:color w:val="000000"/>
          <w:szCs w:val="21"/>
        </w:rPr>
      </w:pPr>
      <w:r>
        <w:rPr>
          <w:rFonts w:hint="eastAsia"/>
          <w:color w:val="000000"/>
          <w:szCs w:val="21"/>
        </w:rPr>
        <w:t>1）容积法</w:t>
      </w:r>
    </w:p>
    <w:p w14:paraId="23A36B1F" w14:textId="77777777" w:rsidR="00AB1667" w:rsidRDefault="00000000">
      <w:pPr>
        <w:pStyle w:val="afff0"/>
        <w:jc w:val="center"/>
        <w:rPr>
          <w:rFonts w:hAnsi="Cambria Math"/>
          <w:color w:val="000000"/>
          <w:szCs w:val="21"/>
        </w:rPr>
      </w:pPr>
      <w:r>
        <w:rPr>
          <w:rFonts w:hAnsi="Cambria Math" w:hint="eastAsia"/>
          <w:color w:val="000000"/>
          <w:szCs w:val="21"/>
        </w:rPr>
        <w:t xml:space="preserve">                      </w:t>
      </w:r>
      <m:oMath>
        <m:r>
          <m:rPr>
            <m:sty m:val="p"/>
          </m:rPr>
          <w:rPr>
            <w:rFonts w:ascii="Cambria Math" w:hAnsi="Cambria Math"/>
            <w:color w:val="000000"/>
            <w:szCs w:val="21"/>
          </w:rPr>
          <m:t>Q=60</m:t>
        </m:r>
        <m:f>
          <m:fPr>
            <m:ctrlPr>
              <w:rPr>
                <w:rFonts w:ascii="Cambria Math" w:hAnsi="Cambria Math"/>
                <w:color w:val="000000"/>
                <w:szCs w:val="21"/>
              </w:rPr>
            </m:ctrlPr>
          </m:fPr>
          <m:num>
            <m:r>
              <m:rPr>
                <m:sty m:val="p"/>
              </m:rPr>
              <w:rPr>
                <w:rFonts w:ascii="Cambria Math" w:hAnsi="Cambria Math"/>
                <w:color w:val="000000"/>
                <w:szCs w:val="21"/>
              </w:rPr>
              <m:t>V</m:t>
            </m:r>
          </m:num>
          <m:den>
            <m:r>
              <m:rPr>
                <m:sty m:val="p"/>
              </m:rPr>
              <w:rPr>
                <w:rFonts w:ascii="Cambria Math" w:hAnsi="Cambria Math"/>
                <w:color w:val="000000"/>
                <w:szCs w:val="21"/>
              </w:rPr>
              <m:t>t</m:t>
            </m:r>
          </m:den>
        </m:f>
      </m:oMath>
      <w:r>
        <w:rPr>
          <w:rFonts w:hAnsi="Cambria Math" w:hint="eastAsia"/>
          <w:color w:val="000000"/>
          <w:szCs w:val="21"/>
        </w:rPr>
        <w:t xml:space="preserve">      …………………………（1）</w:t>
      </w:r>
    </w:p>
    <w:p w14:paraId="4F5152F0" w14:textId="77777777" w:rsidR="00AB1667" w:rsidRDefault="00000000">
      <w:pPr>
        <w:pStyle w:val="afff0"/>
        <w:rPr>
          <w:color w:val="000000"/>
          <w:szCs w:val="21"/>
        </w:rPr>
      </w:pPr>
      <w:r>
        <w:rPr>
          <w:rFonts w:hint="eastAsia"/>
          <w:color w:val="000000"/>
          <w:szCs w:val="21"/>
        </w:rPr>
        <w:t>2）质量法</w:t>
      </w:r>
    </w:p>
    <w:p w14:paraId="7DE79062" w14:textId="77777777" w:rsidR="00AB1667" w:rsidRDefault="00000000">
      <w:pPr>
        <w:pStyle w:val="afff0"/>
        <w:jc w:val="center"/>
        <w:rPr>
          <w:rFonts w:hAnsi="Cambria Math"/>
          <w:color w:val="000000"/>
          <w:szCs w:val="21"/>
        </w:rPr>
      </w:pPr>
      <w:r>
        <w:rPr>
          <w:rFonts w:hAnsi="Cambria Math" w:hint="eastAsia"/>
          <w:color w:val="000000"/>
          <w:szCs w:val="21"/>
        </w:rPr>
        <w:t xml:space="preserve">                      </w:t>
      </w:r>
      <m:oMath>
        <m:r>
          <m:rPr>
            <m:sty m:val="p"/>
          </m:rPr>
          <w:rPr>
            <w:rFonts w:ascii="Cambria Math" w:hAnsi="Cambria Math"/>
            <w:color w:val="000000"/>
            <w:szCs w:val="21"/>
          </w:rPr>
          <m:t>Q=60</m:t>
        </m:r>
        <m:f>
          <m:fPr>
            <m:ctrlPr>
              <w:rPr>
                <w:rFonts w:ascii="Cambria Math" w:hAnsi="Cambria Math"/>
                <w:color w:val="000000"/>
                <w:szCs w:val="21"/>
              </w:rPr>
            </m:ctrlPr>
          </m:fPr>
          <m:num>
            <m:r>
              <m:rPr>
                <m:sty m:val="p"/>
              </m:rPr>
              <w:rPr>
                <w:rFonts w:ascii="Cambria Math" w:hAnsi="Cambria Math"/>
                <w:color w:val="000000"/>
                <w:szCs w:val="21"/>
              </w:rPr>
              <m:t>M</m:t>
            </m:r>
          </m:num>
          <m:den>
            <m:r>
              <m:rPr>
                <m:sty m:val="p"/>
              </m:rPr>
              <w:rPr>
                <w:rFonts w:ascii="Cambria Math" w:hAnsi="Cambria Math"/>
                <w:color w:val="000000"/>
                <w:szCs w:val="21"/>
              </w:rPr>
              <m:t>ρt</m:t>
            </m:r>
          </m:den>
        </m:f>
      </m:oMath>
      <w:r>
        <w:rPr>
          <w:rFonts w:hAnsi="Cambria Math" w:hint="eastAsia"/>
          <w:color w:val="000000"/>
          <w:szCs w:val="21"/>
        </w:rPr>
        <w:t xml:space="preserve">      …………………………（2）</w:t>
      </w:r>
    </w:p>
    <w:p w14:paraId="379AFF94" w14:textId="77777777" w:rsidR="00AB1667" w:rsidRDefault="00000000">
      <w:pPr>
        <w:pStyle w:val="afff0"/>
        <w:jc w:val="left"/>
        <w:rPr>
          <w:rFonts w:hAnsi="Cambria Math"/>
          <w:color w:val="000000"/>
          <w:szCs w:val="21"/>
        </w:rPr>
      </w:pPr>
      <w:r>
        <w:rPr>
          <w:rFonts w:hAnsi="Cambria Math" w:hint="eastAsia"/>
          <w:color w:val="000000"/>
          <w:szCs w:val="21"/>
        </w:rPr>
        <w:t>式中：</w:t>
      </w:r>
    </w:p>
    <w:p w14:paraId="504BB3E5" w14:textId="77777777" w:rsidR="00AB1667" w:rsidRDefault="00000000">
      <w:pPr>
        <w:pStyle w:val="afff0"/>
        <w:jc w:val="left"/>
        <w:rPr>
          <w:rFonts w:hAnsi="Cambria Math"/>
          <w:color w:val="000000"/>
          <w:szCs w:val="21"/>
        </w:rPr>
      </w:pPr>
      <w:r>
        <w:rPr>
          <w:rFonts w:hAnsi="Cambria Math" w:hint="eastAsia"/>
          <w:color w:val="000000"/>
          <w:szCs w:val="21"/>
        </w:rPr>
        <w:t>Q——试验工况下机械密封的泄漏量（流量），L/h。</w:t>
      </w:r>
    </w:p>
    <w:p w14:paraId="03413DF3" w14:textId="77777777" w:rsidR="00AB1667" w:rsidRDefault="00000000">
      <w:pPr>
        <w:pStyle w:val="afff0"/>
        <w:jc w:val="left"/>
        <w:rPr>
          <w:rFonts w:hAnsi="Cambria Math"/>
          <w:color w:val="000000"/>
          <w:szCs w:val="21"/>
        </w:rPr>
      </w:pPr>
      <w:r>
        <w:rPr>
          <w:rFonts w:hAnsi="Cambria Math" w:hint="eastAsia"/>
          <w:color w:val="000000"/>
          <w:szCs w:val="21"/>
        </w:rPr>
        <w:t>V——单位时间内收集到的介质体积，L。</w:t>
      </w:r>
    </w:p>
    <w:p w14:paraId="78F23A03" w14:textId="77777777" w:rsidR="00AB1667" w:rsidRDefault="00000000">
      <w:pPr>
        <w:pStyle w:val="afff0"/>
        <w:jc w:val="left"/>
        <w:rPr>
          <w:rFonts w:hAnsi="Cambria Math"/>
          <w:color w:val="000000"/>
          <w:szCs w:val="21"/>
        </w:rPr>
      </w:pPr>
      <w:r>
        <w:rPr>
          <w:rFonts w:hAnsi="Cambria Math" w:hint="eastAsia"/>
          <w:color w:val="000000"/>
          <w:szCs w:val="21"/>
        </w:rPr>
        <w:t>t——测量时间，min。</w:t>
      </w:r>
    </w:p>
    <w:p w14:paraId="7FA881C5" w14:textId="77777777" w:rsidR="00AB1667" w:rsidRDefault="00000000">
      <w:pPr>
        <w:pStyle w:val="afff0"/>
        <w:jc w:val="left"/>
        <w:rPr>
          <w:rFonts w:hAnsi="Cambria Math"/>
          <w:color w:val="000000"/>
          <w:szCs w:val="21"/>
        </w:rPr>
      </w:pPr>
      <w:r>
        <w:rPr>
          <w:rFonts w:hAnsi="Cambria Math" w:hint="eastAsia"/>
          <w:color w:val="000000"/>
          <w:szCs w:val="21"/>
        </w:rPr>
        <w:t>M——在时间间隔T内收集到的介质质量，kg。</w:t>
      </w:r>
    </w:p>
    <w:p w14:paraId="7E875D12" w14:textId="77777777" w:rsidR="00AB1667" w:rsidRDefault="00000000">
      <w:pPr>
        <w:pStyle w:val="afff0"/>
        <w:jc w:val="left"/>
        <w:rPr>
          <w:rFonts w:hAnsi="Cambria Math"/>
          <w:color w:val="000000"/>
          <w:szCs w:val="21"/>
        </w:rPr>
      </w:pPr>
      <w:r>
        <w:rPr>
          <w:rFonts w:hAnsi="Cambria Math" w:hint="eastAsia"/>
          <w:color w:val="000000"/>
          <w:szCs w:val="21"/>
        </w:rPr>
        <w:t>ρ——试验介质的密度，kg/L。</w:t>
      </w:r>
    </w:p>
    <w:p w14:paraId="2A0A7B25" w14:textId="77777777" w:rsidR="00AB1667" w:rsidRDefault="00000000">
      <w:pPr>
        <w:pStyle w:val="afff0"/>
        <w:jc w:val="left"/>
        <w:rPr>
          <w:rFonts w:hAnsi="Cambria Math"/>
          <w:color w:val="000000"/>
          <w:szCs w:val="21"/>
        </w:rPr>
      </w:pPr>
      <w:r>
        <w:rPr>
          <w:rFonts w:hAnsi="Cambria Math" w:hint="eastAsia"/>
          <w:color w:val="000000"/>
          <w:szCs w:val="21"/>
        </w:rPr>
        <w:t>3）流量计法</w:t>
      </w:r>
    </w:p>
    <w:p w14:paraId="6F22FACD" w14:textId="77777777" w:rsidR="00AB1667" w:rsidRDefault="00000000">
      <w:pPr>
        <w:pStyle w:val="afff0"/>
        <w:rPr>
          <w:color w:val="000000"/>
          <w:szCs w:val="21"/>
        </w:rPr>
      </w:pPr>
      <w:r>
        <w:rPr>
          <w:rFonts w:hint="eastAsia"/>
          <w:color w:val="000000"/>
          <w:szCs w:val="21"/>
        </w:rPr>
        <w:t>直接读取流量计的示数，并将泄漏量单位转化为L</w:t>
      </w:r>
      <w:r>
        <w:rPr>
          <w:color w:val="000000"/>
          <w:szCs w:val="21"/>
        </w:rPr>
        <w:t>/</w:t>
      </w:r>
      <w:r>
        <w:rPr>
          <w:rFonts w:hint="eastAsia"/>
          <w:color w:val="000000"/>
          <w:szCs w:val="21"/>
        </w:rPr>
        <w:t>h。</w:t>
      </w:r>
    </w:p>
    <w:p w14:paraId="2BFC8BCD" w14:textId="77777777" w:rsidR="00AB1667" w:rsidRDefault="00000000">
      <w:pPr>
        <w:pStyle w:val="a4"/>
        <w:outlineLvl w:val="0"/>
      </w:pPr>
      <w:bookmarkStart w:id="65" w:name="_Toc12333"/>
      <w:r>
        <w:rPr>
          <w:rFonts w:hint="eastAsia"/>
        </w:rPr>
        <w:t>试验报告</w:t>
      </w:r>
      <w:bookmarkEnd w:id="65"/>
    </w:p>
    <w:p w14:paraId="128BFEBC" w14:textId="77777777" w:rsidR="00AB1667" w:rsidRDefault="00000000">
      <w:pPr>
        <w:pStyle w:val="affffff9"/>
        <w:outlineLvl w:val="9"/>
        <w:rPr>
          <w:rFonts w:ascii="黑体" w:eastAsia="黑体"/>
        </w:rPr>
      </w:pPr>
      <w:r>
        <w:rPr>
          <w:rFonts w:ascii="黑体" w:eastAsia="黑体" w:hint="eastAsia"/>
        </w:rPr>
        <w:t>试验报告的内容应包括</w:t>
      </w:r>
    </w:p>
    <w:p w14:paraId="1FB81BCF" w14:textId="77777777" w:rsidR="00AB1667" w:rsidRDefault="00000000">
      <w:pPr>
        <w:pStyle w:val="afff0"/>
        <w:rPr>
          <w:color w:val="000000"/>
          <w:szCs w:val="21"/>
        </w:rPr>
      </w:pPr>
      <w:r>
        <w:rPr>
          <w:rFonts w:hint="eastAsia"/>
          <w:color w:val="000000"/>
          <w:szCs w:val="21"/>
        </w:rPr>
        <w:t>1）试验项目名称、时间、试验工况、试验人员。</w:t>
      </w:r>
    </w:p>
    <w:p w14:paraId="750F9FCD" w14:textId="77777777" w:rsidR="00AB1667" w:rsidRDefault="00000000">
      <w:pPr>
        <w:pStyle w:val="afff0"/>
        <w:rPr>
          <w:color w:val="000000"/>
          <w:szCs w:val="21"/>
        </w:rPr>
      </w:pPr>
      <w:r>
        <w:rPr>
          <w:color w:val="000000"/>
          <w:szCs w:val="21"/>
        </w:rPr>
        <w:t>2</w:t>
      </w:r>
      <w:r>
        <w:rPr>
          <w:rFonts w:hint="eastAsia"/>
          <w:color w:val="000000"/>
          <w:szCs w:val="21"/>
        </w:rPr>
        <w:t>）试验压力、温度、泄漏量等试验数据。</w:t>
      </w:r>
    </w:p>
    <w:p w14:paraId="73725FE0" w14:textId="77777777" w:rsidR="00AB1667" w:rsidRDefault="00000000">
      <w:pPr>
        <w:pStyle w:val="afff0"/>
        <w:rPr>
          <w:color w:val="000000"/>
          <w:szCs w:val="21"/>
        </w:rPr>
      </w:pPr>
      <w:r>
        <w:rPr>
          <w:rFonts w:hint="eastAsia"/>
          <w:color w:val="000000"/>
          <w:szCs w:val="21"/>
        </w:rPr>
        <w:t>3）试验中的特殊现象及处理过程（如有）。</w:t>
      </w:r>
    </w:p>
    <w:p w14:paraId="05D4FD81" w14:textId="77777777" w:rsidR="00AB1667" w:rsidRDefault="00000000">
      <w:pPr>
        <w:pStyle w:val="afff0"/>
        <w:rPr>
          <w:color w:val="000000"/>
          <w:szCs w:val="21"/>
        </w:rPr>
      </w:pPr>
      <w:r>
        <w:rPr>
          <w:rFonts w:hint="eastAsia"/>
          <w:color w:val="000000"/>
          <w:szCs w:val="21"/>
        </w:rPr>
        <w:t>4）试验验收准则与试验结论。</w:t>
      </w:r>
    </w:p>
    <w:p w14:paraId="570DEB58" w14:textId="77777777" w:rsidR="00AB1667" w:rsidRDefault="00000000">
      <w:pPr>
        <w:pStyle w:val="affffff9"/>
        <w:outlineLvl w:val="9"/>
        <w:rPr>
          <w:rFonts w:ascii="黑体" w:eastAsia="黑体"/>
        </w:rPr>
      </w:pPr>
      <w:r>
        <w:rPr>
          <w:rFonts w:ascii="黑体" w:eastAsia="黑体" w:hint="eastAsia"/>
        </w:rPr>
        <w:t>如有需要，试验报告的内容还可以包括</w:t>
      </w:r>
    </w:p>
    <w:p w14:paraId="4C0A729F" w14:textId="77777777" w:rsidR="00AB1667" w:rsidRDefault="00000000">
      <w:pPr>
        <w:pStyle w:val="afff0"/>
        <w:rPr>
          <w:color w:val="000000"/>
          <w:szCs w:val="21"/>
        </w:rPr>
      </w:pPr>
      <w:r>
        <w:rPr>
          <w:rFonts w:hint="eastAsia"/>
          <w:color w:val="000000"/>
          <w:szCs w:val="21"/>
        </w:rPr>
        <w:t>1）试验装置工艺流程图。</w:t>
      </w:r>
    </w:p>
    <w:p w14:paraId="47DC2DEE" w14:textId="77777777" w:rsidR="00AB1667" w:rsidRDefault="00000000">
      <w:pPr>
        <w:pStyle w:val="afff0"/>
        <w:rPr>
          <w:color w:val="000000"/>
          <w:szCs w:val="21"/>
        </w:rPr>
      </w:pPr>
      <w:r>
        <w:rPr>
          <w:rFonts w:hint="eastAsia"/>
          <w:color w:val="000000"/>
          <w:szCs w:val="21"/>
        </w:rPr>
        <w:t>2）仪器仪表的检定记录。</w:t>
      </w:r>
    </w:p>
    <w:p w14:paraId="64DADA13" w14:textId="77777777" w:rsidR="00AB1667" w:rsidRDefault="00000000">
      <w:pPr>
        <w:pStyle w:val="afff0"/>
        <w:rPr>
          <w:color w:val="000000"/>
          <w:szCs w:val="21"/>
        </w:rPr>
      </w:pPr>
      <w:r>
        <w:rPr>
          <w:rFonts w:hint="eastAsia"/>
          <w:color w:val="000000"/>
          <w:szCs w:val="21"/>
        </w:rPr>
        <w:t>3）机械密封装配图及拆卸检查记录。</w:t>
      </w:r>
    </w:p>
    <w:p w14:paraId="3AED0A35" w14:textId="77777777" w:rsidR="00AB1667" w:rsidRDefault="00000000">
      <w:pPr>
        <w:pStyle w:val="afff0"/>
        <w:rPr>
          <w:color w:val="000000"/>
          <w:szCs w:val="21"/>
        </w:rPr>
      </w:pPr>
      <w:r>
        <w:rPr>
          <w:rFonts w:hint="eastAsia"/>
          <w:color w:val="000000"/>
          <w:szCs w:val="21"/>
        </w:rPr>
        <w:t>4）试验后拆卸检查记录。</w:t>
      </w:r>
    </w:p>
    <w:p w14:paraId="32AD5E09" w14:textId="77777777" w:rsidR="00AB1667" w:rsidRDefault="00000000">
      <w:pPr>
        <w:pStyle w:val="affffff9"/>
        <w:outlineLvl w:val="9"/>
        <w:rPr>
          <w:rFonts w:ascii="黑体" w:eastAsia="黑体"/>
        </w:rPr>
      </w:pPr>
      <w:r>
        <w:rPr>
          <w:rFonts w:ascii="黑体" w:eastAsia="黑体" w:hint="eastAsia"/>
        </w:rPr>
        <w:t>其它要求</w:t>
      </w:r>
    </w:p>
    <w:p w14:paraId="3FFD3D63" w14:textId="77777777" w:rsidR="00AB1667" w:rsidRDefault="00000000">
      <w:pPr>
        <w:pStyle w:val="afff0"/>
        <w:rPr>
          <w:color w:val="000000"/>
          <w:szCs w:val="21"/>
        </w:rPr>
      </w:pPr>
      <w:r>
        <w:rPr>
          <w:rFonts w:hint="eastAsia"/>
          <w:color w:val="000000"/>
          <w:szCs w:val="21"/>
        </w:rPr>
        <w:lastRenderedPageBreak/>
        <w:t>1）所有未标注的压力值都指的是表压力值。</w:t>
      </w:r>
    </w:p>
    <w:p w14:paraId="7128C8B1" w14:textId="77777777" w:rsidR="00AB1667" w:rsidRDefault="00000000">
      <w:pPr>
        <w:pStyle w:val="afff0"/>
        <w:rPr>
          <w:color w:val="000000"/>
          <w:szCs w:val="21"/>
        </w:rPr>
      </w:pPr>
      <w:r>
        <w:rPr>
          <w:color w:val="000000"/>
          <w:szCs w:val="21"/>
        </w:rPr>
        <w:t>2</w:t>
      </w:r>
      <w:r>
        <w:rPr>
          <w:rFonts w:hint="eastAsia"/>
          <w:color w:val="000000"/>
          <w:szCs w:val="21"/>
        </w:rPr>
        <w:t>）试验报告可参考附录B编制，并应经具有相应资格的试验人员签字确认。</w:t>
      </w:r>
    </w:p>
    <w:p w14:paraId="44A82450" w14:textId="77777777" w:rsidR="00AB1667" w:rsidRDefault="00AB1667">
      <w:pPr>
        <w:pStyle w:val="afff0"/>
        <w:rPr>
          <w:color w:val="000000"/>
          <w:szCs w:val="21"/>
        </w:rPr>
      </w:pPr>
    </w:p>
    <w:p w14:paraId="0185EE34" w14:textId="77777777" w:rsidR="00AB1667" w:rsidRDefault="00AB1667">
      <w:pPr>
        <w:pStyle w:val="afff0"/>
        <w:rPr>
          <w:color w:val="000000"/>
          <w:szCs w:val="21"/>
        </w:rPr>
      </w:pPr>
    </w:p>
    <w:p w14:paraId="0A0FEBE7" w14:textId="77777777" w:rsidR="00AB1667" w:rsidRDefault="00AB1667">
      <w:pPr>
        <w:pStyle w:val="afff0"/>
        <w:rPr>
          <w:color w:val="000000"/>
          <w:szCs w:val="21"/>
        </w:rPr>
      </w:pPr>
    </w:p>
    <w:p w14:paraId="1FD9BA70" w14:textId="77777777" w:rsidR="00AB1667" w:rsidRDefault="00AB1667">
      <w:pPr>
        <w:pStyle w:val="afff0"/>
      </w:pPr>
    </w:p>
    <w:p w14:paraId="7ED21E88" w14:textId="77777777" w:rsidR="00AB1667" w:rsidRDefault="00AB1667">
      <w:pPr>
        <w:pStyle w:val="aa"/>
      </w:pPr>
      <w:bookmarkStart w:id="66" w:name="_Toc18187"/>
      <w:bookmarkEnd w:id="66"/>
    </w:p>
    <w:p w14:paraId="5DEA46AC" w14:textId="77777777" w:rsidR="00AB1667" w:rsidRDefault="00AB1667">
      <w:pPr>
        <w:pStyle w:val="af5"/>
      </w:pPr>
      <w:bookmarkStart w:id="67" w:name="_Toc24147"/>
      <w:bookmarkEnd w:id="67"/>
    </w:p>
    <w:p w14:paraId="7FA60F12" w14:textId="77777777" w:rsidR="00AB1667" w:rsidRDefault="00000000">
      <w:pPr>
        <w:pStyle w:val="af8"/>
      </w:pPr>
      <w:bookmarkStart w:id="68" w:name="_Toc639"/>
      <w:r>
        <w:br/>
      </w:r>
      <w:bookmarkStart w:id="69" w:name="_Toc46228658"/>
      <w:r>
        <w:rPr>
          <w:rFonts w:hint="eastAsia"/>
        </w:rPr>
        <w:t>（规范性附录）</w:t>
      </w:r>
      <w:r>
        <w:br/>
      </w:r>
      <w:r>
        <w:rPr>
          <w:rFonts w:hint="eastAsia"/>
        </w:rPr>
        <w:t>核主泵机械密封全厂断电（SBO）试验参数控制表</w:t>
      </w:r>
      <w:bookmarkEnd w:id="68"/>
      <w:bookmarkEnd w:id="69"/>
    </w:p>
    <w:p w14:paraId="209D1688" w14:textId="77777777" w:rsidR="00AB1667" w:rsidRDefault="00000000">
      <w:pPr>
        <w:pStyle w:val="af8"/>
        <w:numPr>
          <w:ilvl w:val="0"/>
          <w:numId w:val="0"/>
        </w:numPr>
        <w:ind w:firstLineChars="200" w:firstLine="420"/>
        <w:jc w:val="both"/>
        <w:outlineLvl w:val="9"/>
        <w:rPr>
          <w:rFonts w:hAnsi="黑体" w:cs="黑体"/>
        </w:rPr>
      </w:pPr>
      <w:bookmarkStart w:id="70" w:name="_Toc7901"/>
      <w:r>
        <w:rPr>
          <w:rFonts w:hAnsi="黑体" w:cs="黑体" w:hint="eastAsia"/>
        </w:rPr>
        <w:t>在执行核主泵机械密封执行全厂断电（SBO）试验时，宜按照本附录来控制压力、温度等参数的调整。本附录为指导核主泵机械密封全厂断电（SBO）试验执行而编制。经试验组织单位等相关方同意后，可对本附录做出相应的修改。</w:t>
      </w:r>
      <w:bookmarkEnd w:id="70"/>
    </w:p>
    <w:tbl>
      <w:tblPr>
        <w:tblStyle w:val="afff3"/>
        <w:tblW w:w="10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
        <w:gridCol w:w="1429"/>
        <w:gridCol w:w="1167"/>
        <w:gridCol w:w="939"/>
        <w:gridCol w:w="756"/>
        <w:gridCol w:w="762"/>
        <w:gridCol w:w="763"/>
        <w:gridCol w:w="1159"/>
        <w:gridCol w:w="701"/>
        <w:gridCol w:w="600"/>
        <w:gridCol w:w="807"/>
        <w:gridCol w:w="1560"/>
      </w:tblGrid>
      <w:tr w:rsidR="00AB1667" w14:paraId="7AA8AA97" w14:textId="77777777">
        <w:trPr>
          <w:trHeight w:val="925"/>
          <w:jc w:val="center"/>
        </w:trPr>
        <w:tc>
          <w:tcPr>
            <w:tcW w:w="291" w:type="dxa"/>
            <w:vMerge w:val="restart"/>
            <w:vAlign w:val="center"/>
          </w:tcPr>
          <w:p w14:paraId="457635F3"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序号</w:t>
            </w:r>
          </w:p>
        </w:tc>
        <w:tc>
          <w:tcPr>
            <w:tcW w:w="1429" w:type="dxa"/>
            <w:tcBorders>
              <w:bottom w:val="nil"/>
            </w:tcBorders>
            <w:vAlign w:val="center"/>
          </w:tcPr>
          <w:p w14:paraId="63007D3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起止时间</w:t>
            </w:r>
          </w:p>
        </w:tc>
        <w:tc>
          <w:tcPr>
            <w:tcW w:w="1167" w:type="dxa"/>
            <w:tcBorders>
              <w:bottom w:val="nil"/>
            </w:tcBorders>
            <w:vAlign w:val="center"/>
          </w:tcPr>
          <w:p w14:paraId="24D1CF27" w14:textId="77777777" w:rsidR="00AB1667" w:rsidRDefault="00000000">
            <w:pPr>
              <w:pStyle w:val="afff0"/>
              <w:ind w:firstLineChars="0" w:firstLine="0"/>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第一级密封前压力</w:t>
            </w:r>
          </w:p>
        </w:tc>
        <w:tc>
          <w:tcPr>
            <w:tcW w:w="939" w:type="dxa"/>
            <w:tcBorders>
              <w:bottom w:val="nil"/>
            </w:tcBorders>
            <w:vAlign w:val="center"/>
          </w:tcPr>
          <w:p w14:paraId="2004C8E9" w14:textId="77777777" w:rsidR="00AB1667" w:rsidRDefault="00000000">
            <w:pPr>
              <w:pStyle w:val="afff0"/>
              <w:ind w:firstLineChars="0" w:firstLine="0"/>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第一级密封前温度</w:t>
            </w:r>
          </w:p>
        </w:tc>
        <w:tc>
          <w:tcPr>
            <w:tcW w:w="756" w:type="dxa"/>
            <w:tcBorders>
              <w:bottom w:val="nil"/>
            </w:tcBorders>
            <w:vAlign w:val="center"/>
          </w:tcPr>
          <w:p w14:paraId="729C5FE5" w14:textId="77777777" w:rsidR="00AB1667" w:rsidRDefault="00000000">
            <w:pPr>
              <w:pStyle w:val="afff0"/>
              <w:ind w:firstLineChars="0" w:firstLine="0"/>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轴位移</w:t>
            </w:r>
          </w:p>
        </w:tc>
        <w:tc>
          <w:tcPr>
            <w:tcW w:w="762" w:type="dxa"/>
            <w:tcBorders>
              <w:bottom w:val="nil"/>
            </w:tcBorders>
            <w:vAlign w:val="center"/>
          </w:tcPr>
          <w:p w14:paraId="7417B871" w14:textId="77777777" w:rsidR="00AB1667" w:rsidRDefault="00000000">
            <w:pPr>
              <w:pStyle w:val="afff0"/>
              <w:ind w:firstLineChars="0" w:firstLine="0"/>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停车密封状态</w:t>
            </w:r>
          </w:p>
        </w:tc>
        <w:tc>
          <w:tcPr>
            <w:tcW w:w="763" w:type="dxa"/>
            <w:tcBorders>
              <w:bottom w:val="nil"/>
            </w:tcBorders>
            <w:vAlign w:val="center"/>
          </w:tcPr>
          <w:p w14:paraId="4D0BC8C0" w14:textId="77777777" w:rsidR="00AB1667" w:rsidRDefault="00000000">
            <w:pPr>
              <w:pStyle w:val="afff0"/>
              <w:ind w:firstLineChars="0" w:firstLine="0"/>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高压泄漏状态</w:t>
            </w:r>
          </w:p>
        </w:tc>
        <w:tc>
          <w:tcPr>
            <w:tcW w:w="1159" w:type="dxa"/>
            <w:tcBorders>
              <w:bottom w:val="nil"/>
            </w:tcBorders>
            <w:vAlign w:val="center"/>
          </w:tcPr>
          <w:p w14:paraId="582157C6" w14:textId="77777777" w:rsidR="00AB1667" w:rsidRDefault="00000000">
            <w:pPr>
              <w:pStyle w:val="afff0"/>
              <w:ind w:firstLineChars="0" w:firstLine="0"/>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高压泄漏压力</w:t>
            </w:r>
          </w:p>
        </w:tc>
        <w:tc>
          <w:tcPr>
            <w:tcW w:w="701" w:type="dxa"/>
            <w:tcBorders>
              <w:bottom w:val="nil"/>
            </w:tcBorders>
            <w:vAlign w:val="center"/>
          </w:tcPr>
          <w:p w14:paraId="12312199" w14:textId="77777777" w:rsidR="00AB1667" w:rsidRDefault="00000000">
            <w:pPr>
              <w:pStyle w:val="afff0"/>
              <w:ind w:firstLineChars="0" w:firstLine="0"/>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高压泄漏流量</w:t>
            </w:r>
          </w:p>
        </w:tc>
        <w:tc>
          <w:tcPr>
            <w:tcW w:w="600" w:type="dxa"/>
            <w:tcBorders>
              <w:bottom w:val="nil"/>
            </w:tcBorders>
            <w:vAlign w:val="center"/>
          </w:tcPr>
          <w:p w14:paraId="01E295D2" w14:textId="77777777" w:rsidR="00AB1667" w:rsidRDefault="00000000">
            <w:pPr>
              <w:pStyle w:val="afff0"/>
              <w:ind w:firstLineChars="0" w:firstLine="0"/>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轴转速</w:t>
            </w:r>
          </w:p>
        </w:tc>
        <w:tc>
          <w:tcPr>
            <w:tcW w:w="807" w:type="dxa"/>
            <w:tcBorders>
              <w:bottom w:val="nil"/>
            </w:tcBorders>
            <w:vAlign w:val="center"/>
          </w:tcPr>
          <w:p w14:paraId="6C9A4558" w14:textId="77777777" w:rsidR="00AB1667" w:rsidRDefault="00000000">
            <w:pPr>
              <w:pStyle w:val="afff0"/>
              <w:ind w:firstLineChars="0" w:firstLine="0"/>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低压泄漏流量</w:t>
            </w:r>
          </w:p>
        </w:tc>
        <w:tc>
          <w:tcPr>
            <w:tcW w:w="1560" w:type="dxa"/>
            <w:tcBorders>
              <w:bottom w:val="nil"/>
            </w:tcBorders>
            <w:vAlign w:val="center"/>
          </w:tcPr>
          <w:p w14:paraId="756339AD"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三级密封分压</w:t>
            </w:r>
          </w:p>
        </w:tc>
      </w:tr>
      <w:tr w:rsidR="00AB1667" w14:paraId="5E8096E3" w14:textId="77777777">
        <w:trPr>
          <w:jc w:val="center"/>
        </w:trPr>
        <w:tc>
          <w:tcPr>
            <w:tcW w:w="291" w:type="dxa"/>
            <w:vMerge/>
            <w:vAlign w:val="center"/>
          </w:tcPr>
          <w:p w14:paraId="33A54FBA" w14:textId="77777777" w:rsidR="00AB1667" w:rsidRDefault="00AB1667">
            <w:pPr>
              <w:pStyle w:val="afff0"/>
              <w:ind w:firstLineChars="0" w:firstLine="0"/>
              <w:jc w:val="center"/>
              <w:rPr>
                <w:rFonts w:asciiTheme="minorEastAsia" w:eastAsiaTheme="minorEastAsia" w:hAnsiTheme="minorEastAsia" w:cstheme="minorEastAsia"/>
                <w:color w:val="000000"/>
                <w:sz w:val="18"/>
              </w:rPr>
            </w:pPr>
          </w:p>
        </w:tc>
        <w:tc>
          <w:tcPr>
            <w:tcW w:w="1429" w:type="dxa"/>
            <w:tcBorders>
              <w:top w:val="nil"/>
            </w:tcBorders>
            <w:vAlign w:val="center"/>
          </w:tcPr>
          <w:p w14:paraId="67F0698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小时：分钟</w:t>
            </w:r>
          </w:p>
        </w:tc>
        <w:tc>
          <w:tcPr>
            <w:tcW w:w="1167" w:type="dxa"/>
            <w:tcBorders>
              <w:top w:val="nil"/>
            </w:tcBorders>
            <w:vAlign w:val="center"/>
          </w:tcPr>
          <w:p w14:paraId="0D0E8EBC"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MPa</w:t>
            </w:r>
          </w:p>
        </w:tc>
        <w:tc>
          <w:tcPr>
            <w:tcW w:w="939" w:type="dxa"/>
            <w:tcBorders>
              <w:top w:val="nil"/>
            </w:tcBorders>
            <w:vAlign w:val="center"/>
          </w:tcPr>
          <w:p w14:paraId="02867879"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w:t>
            </w:r>
          </w:p>
        </w:tc>
        <w:tc>
          <w:tcPr>
            <w:tcW w:w="756" w:type="dxa"/>
            <w:tcBorders>
              <w:top w:val="nil"/>
            </w:tcBorders>
            <w:vAlign w:val="center"/>
          </w:tcPr>
          <w:p w14:paraId="7BC879F1"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mm</w:t>
            </w:r>
          </w:p>
        </w:tc>
        <w:tc>
          <w:tcPr>
            <w:tcW w:w="762" w:type="dxa"/>
            <w:tcBorders>
              <w:top w:val="nil"/>
            </w:tcBorders>
            <w:vAlign w:val="center"/>
          </w:tcPr>
          <w:p w14:paraId="54FB1766"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w:t>
            </w:r>
          </w:p>
        </w:tc>
        <w:tc>
          <w:tcPr>
            <w:tcW w:w="763" w:type="dxa"/>
            <w:tcBorders>
              <w:top w:val="nil"/>
            </w:tcBorders>
            <w:vAlign w:val="center"/>
          </w:tcPr>
          <w:p w14:paraId="3FBD96C5"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w:t>
            </w:r>
          </w:p>
        </w:tc>
        <w:tc>
          <w:tcPr>
            <w:tcW w:w="1159" w:type="dxa"/>
            <w:tcBorders>
              <w:top w:val="nil"/>
            </w:tcBorders>
            <w:vAlign w:val="center"/>
          </w:tcPr>
          <w:p w14:paraId="674DE0ED"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MPa</w:t>
            </w:r>
          </w:p>
        </w:tc>
        <w:tc>
          <w:tcPr>
            <w:tcW w:w="701" w:type="dxa"/>
            <w:tcBorders>
              <w:top w:val="nil"/>
            </w:tcBorders>
            <w:vAlign w:val="center"/>
          </w:tcPr>
          <w:p w14:paraId="31BACA60"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L/h</w:t>
            </w:r>
          </w:p>
        </w:tc>
        <w:tc>
          <w:tcPr>
            <w:tcW w:w="600" w:type="dxa"/>
            <w:tcBorders>
              <w:top w:val="nil"/>
            </w:tcBorders>
            <w:vAlign w:val="center"/>
          </w:tcPr>
          <w:p w14:paraId="65F29C64"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rpm</w:t>
            </w:r>
          </w:p>
        </w:tc>
        <w:tc>
          <w:tcPr>
            <w:tcW w:w="807" w:type="dxa"/>
            <w:tcBorders>
              <w:top w:val="nil"/>
            </w:tcBorders>
            <w:vAlign w:val="center"/>
          </w:tcPr>
          <w:p w14:paraId="2766882A"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L/h</w:t>
            </w:r>
          </w:p>
        </w:tc>
        <w:tc>
          <w:tcPr>
            <w:tcW w:w="1560" w:type="dxa"/>
            <w:tcBorders>
              <w:top w:val="nil"/>
            </w:tcBorders>
            <w:vAlign w:val="center"/>
          </w:tcPr>
          <w:p w14:paraId="238272F3"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MPa</w:t>
            </w:r>
          </w:p>
        </w:tc>
      </w:tr>
      <w:tr w:rsidR="00AB1667" w14:paraId="3DF43AEE" w14:textId="77777777">
        <w:trPr>
          <w:jc w:val="center"/>
        </w:trPr>
        <w:tc>
          <w:tcPr>
            <w:tcW w:w="291" w:type="dxa"/>
            <w:vAlign w:val="center"/>
          </w:tcPr>
          <w:p w14:paraId="06296EAA"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7E872E52"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初始状态</w:t>
            </w:r>
          </w:p>
        </w:tc>
        <w:tc>
          <w:tcPr>
            <w:tcW w:w="1167" w:type="dxa"/>
            <w:vAlign w:val="center"/>
          </w:tcPr>
          <w:p w14:paraId="2308F355"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15.8</w:t>
            </w:r>
          </w:p>
        </w:tc>
        <w:tc>
          <w:tcPr>
            <w:tcW w:w="939" w:type="dxa"/>
            <w:vAlign w:val="center"/>
          </w:tcPr>
          <w:p w14:paraId="296BBAF4"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60</w:t>
            </w:r>
          </w:p>
        </w:tc>
        <w:tc>
          <w:tcPr>
            <w:tcW w:w="756" w:type="dxa"/>
            <w:vAlign w:val="center"/>
          </w:tcPr>
          <w:p w14:paraId="24EFE986"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762" w:type="dxa"/>
            <w:vAlign w:val="center"/>
          </w:tcPr>
          <w:p w14:paraId="22DE8D14"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开</w:t>
            </w:r>
          </w:p>
        </w:tc>
        <w:tc>
          <w:tcPr>
            <w:tcW w:w="763" w:type="dxa"/>
            <w:vAlign w:val="center"/>
          </w:tcPr>
          <w:p w14:paraId="4ED6F21C"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开</w:t>
            </w:r>
          </w:p>
        </w:tc>
        <w:tc>
          <w:tcPr>
            <w:tcW w:w="1159" w:type="dxa"/>
            <w:vAlign w:val="center"/>
          </w:tcPr>
          <w:p w14:paraId="2712FEB4"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0.2-0.3</w:t>
            </w:r>
          </w:p>
        </w:tc>
        <w:tc>
          <w:tcPr>
            <w:tcW w:w="701" w:type="dxa"/>
            <w:vAlign w:val="center"/>
          </w:tcPr>
          <w:p w14:paraId="1EC213C3"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≤800</w:t>
            </w:r>
          </w:p>
        </w:tc>
        <w:tc>
          <w:tcPr>
            <w:tcW w:w="600" w:type="dxa"/>
            <w:vAlign w:val="center"/>
          </w:tcPr>
          <w:p w14:paraId="167CE78D"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1485</w:t>
            </w:r>
          </w:p>
        </w:tc>
        <w:tc>
          <w:tcPr>
            <w:tcW w:w="807" w:type="dxa"/>
            <w:vAlign w:val="center"/>
          </w:tcPr>
          <w:p w14:paraId="50CBB92E"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≤50</w:t>
            </w:r>
          </w:p>
        </w:tc>
        <w:tc>
          <w:tcPr>
            <w:tcW w:w="1560" w:type="dxa"/>
            <w:vAlign w:val="center"/>
          </w:tcPr>
          <w:p w14:paraId="328BF2F4"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15.8/10.6/5.3</w:t>
            </w:r>
          </w:p>
        </w:tc>
      </w:tr>
      <w:tr w:rsidR="00AB1667" w14:paraId="183EBCCD" w14:textId="77777777">
        <w:trPr>
          <w:jc w:val="center"/>
        </w:trPr>
        <w:tc>
          <w:tcPr>
            <w:tcW w:w="291" w:type="dxa"/>
            <w:vAlign w:val="center"/>
          </w:tcPr>
          <w:p w14:paraId="5D859074"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6803A3BB"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t=0</w:t>
            </w:r>
          </w:p>
        </w:tc>
        <w:tc>
          <w:tcPr>
            <w:tcW w:w="1167" w:type="dxa"/>
            <w:vAlign w:val="center"/>
          </w:tcPr>
          <w:p w14:paraId="6EAD24DB"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15.8</w:t>
            </w:r>
          </w:p>
        </w:tc>
        <w:tc>
          <w:tcPr>
            <w:tcW w:w="939" w:type="dxa"/>
            <w:vAlign w:val="center"/>
          </w:tcPr>
          <w:p w14:paraId="036BE34B"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60</w:t>
            </w:r>
          </w:p>
        </w:tc>
        <w:tc>
          <w:tcPr>
            <w:tcW w:w="756" w:type="dxa"/>
            <w:vAlign w:val="center"/>
          </w:tcPr>
          <w:p w14:paraId="5CFB5FEE"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762" w:type="dxa"/>
            <w:vAlign w:val="center"/>
          </w:tcPr>
          <w:p w14:paraId="329C0354"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763" w:type="dxa"/>
            <w:vAlign w:val="center"/>
          </w:tcPr>
          <w:p w14:paraId="26388D80"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开</w:t>
            </w:r>
          </w:p>
        </w:tc>
        <w:tc>
          <w:tcPr>
            <w:tcW w:w="1159" w:type="dxa"/>
            <w:vAlign w:val="center"/>
          </w:tcPr>
          <w:p w14:paraId="62993520"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0.2-0.3</w:t>
            </w:r>
          </w:p>
        </w:tc>
        <w:tc>
          <w:tcPr>
            <w:tcW w:w="701" w:type="dxa"/>
            <w:vAlign w:val="center"/>
          </w:tcPr>
          <w:p w14:paraId="2A97ED5C"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≤800</w:t>
            </w:r>
          </w:p>
        </w:tc>
        <w:tc>
          <w:tcPr>
            <w:tcW w:w="600" w:type="dxa"/>
            <w:vAlign w:val="center"/>
          </w:tcPr>
          <w:p w14:paraId="2179A902"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807" w:type="dxa"/>
            <w:vAlign w:val="center"/>
          </w:tcPr>
          <w:p w14:paraId="5355693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≤50</w:t>
            </w:r>
          </w:p>
        </w:tc>
        <w:tc>
          <w:tcPr>
            <w:tcW w:w="1560" w:type="dxa"/>
            <w:vAlign w:val="center"/>
          </w:tcPr>
          <w:p w14:paraId="0EB38695"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15.8/10.6/5.3</w:t>
            </w:r>
          </w:p>
        </w:tc>
      </w:tr>
      <w:tr w:rsidR="00AB1667" w14:paraId="60F487D7" w14:textId="77777777">
        <w:trPr>
          <w:jc w:val="center"/>
        </w:trPr>
        <w:tc>
          <w:tcPr>
            <w:tcW w:w="291" w:type="dxa"/>
            <w:vAlign w:val="center"/>
          </w:tcPr>
          <w:p w14:paraId="39DDC091"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0B314815"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0:0到0:30</w:t>
            </w:r>
          </w:p>
        </w:tc>
        <w:tc>
          <w:tcPr>
            <w:tcW w:w="1167" w:type="dxa"/>
            <w:vAlign w:val="center"/>
          </w:tcPr>
          <w:p w14:paraId="7CA6F317"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15.8到17.5</w:t>
            </w:r>
          </w:p>
        </w:tc>
        <w:tc>
          <w:tcPr>
            <w:tcW w:w="939" w:type="dxa"/>
            <w:vAlign w:val="center"/>
          </w:tcPr>
          <w:p w14:paraId="2BC8B2AA"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60到185</w:t>
            </w:r>
          </w:p>
        </w:tc>
        <w:tc>
          <w:tcPr>
            <w:tcW w:w="756" w:type="dxa"/>
            <w:vAlign w:val="center"/>
          </w:tcPr>
          <w:p w14:paraId="4D7B0098"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-0.35</w:t>
            </w:r>
          </w:p>
        </w:tc>
        <w:tc>
          <w:tcPr>
            <w:tcW w:w="762" w:type="dxa"/>
            <w:vAlign w:val="center"/>
          </w:tcPr>
          <w:p w14:paraId="02D2A316"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763" w:type="dxa"/>
            <w:vAlign w:val="center"/>
          </w:tcPr>
          <w:p w14:paraId="65C72AA1"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开</w:t>
            </w:r>
          </w:p>
        </w:tc>
        <w:tc>
          <w:tcPr>
            <w:tcW w:w="1159" w:type="dxa"/>
            <w:vAlign w:val="center"/>
          </w:tcPr>
          <w:p w14:paraId="24BB3FB4"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0.2-0.3</w:t>
            </w:r>
          </w:p>
        </w:tc>
        <w:tc>
          <w:tcPr>
            <w:tcW w:w="701" w:type="dxa"/>
            <w:vAlign w:val="center"/>
          </w:tcPr>
          <w:p w14:paraId="3E87A55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≤800</w:t>
            </w:r>
          </w:p>
        </w:tc>
        <w:tc>
          <w:tcPr>
            <w:tcW w:w="600" w:type="dxa"/>
            <w:vAlign w:val="center"/>
          </w:tcPr>
          <w:p w14:paraId="74E00433"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807" w:type="dxa"/>
            <w:vAlign w:val="center"/>
          </w:tcPr>
          <w:p w14:paraId="510E1ECC"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≤50</w:t>
            </w:r>
          </w:p>
        </w:tc>
        <w:tc>
          <w:tcPr>
            <w:tcW w:w="1560" w:type="dxa"/>
            <w:vAlign w:val="center"/>
          </w:tcPr>
          <w:p w14:paraId="25C06522"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w:t>
            </w:r>
          </w:p>
        </w:tc>
      </w:tr>
      <w:tr w:rsidR="00AB1667" w14:paraId="59032F04" w14:textId="77777777">
        <w:trPr>
          <w:jc w:val="center"/>
        </w:trPr>
        <w:tc>
          <w:tcPr>
            <w:tcW w:w="291" w:type="dxa"/>
            <w:vAlign w:val="center"/>
          </w:tcPr>
          <w:p w14:paraId="200C2FAE"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0E8DE142"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0:30</w:t>
            </w:r>
          </w:p>
        </w:tc>
        <w:tc>
          <w:tcPr>
            <w:tcW w:w="9214" w:type="dxa"/>
            <w:gridSpan w:val="10"/>
            <w:vAlign w:val="center"/>
          </w:tcPr>
          <w:p w14:paraId="7407598B"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sz w:val="18"/>
              </w:rPr>
              <w:t>30秒钟内关闭高压泄漏</w:t>
            </w:r>
          </w:p>
        </w:tc>
      </w:tr>
      <w:tr w:rsidR="00AB1667" w14:paraId="1BC80673" w14:textId="77777777">
        <w:trPr>
          <w:jc w:val="center"/>
        </w:trPr>
        <w:tc>
          <w:tcPr>
            <w:tcW w:w="291" w:type="dxa"/>
            <w:vAlign w:val="center"/>
          </w:tcPr>
          <w:p w14:paraId="6A2FA0AA"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40338F65"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0:30到1:00</w:t>
            </w:r>
          </w:p>
        </w:tc>
        <w:tc>
          <w:tcPr>
            <w:tcW w:w="1167" w:type="dxa"/>
            <w:vAlign w:val="center"/>
          </w:tcPr>
          <w:p w14:paraId="1510F647"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15.8到17.5</w:t>
            </w:r>
          </w:p>
        </w:tc>
        <w:tc>
          <w:tcPr>
            <w:tcW w:w="939" w:type="dxa"/>
            <w:vAlign w:val="center"/>
          </w:tcPr>
          <w:p w14:paraId="46C4BA70"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185到310</w:t>
            </w:r>
          </w:p>
        </w:tc>
        <w:tc>
          <w:tcPr>
            <w:tcW w:w="756" w:type="dxa"/>
            <w:vAlign w:val="center"/>
          </w:tcPr>
          <w:p w14:paraId="043140D2"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-0.35</w:t>
            </w:r>
          </w:p>
        </w:tc>
        <w:tc>
          <w:tcPr>
            <w:tcW w:w="762" w:type="dxa"/>
            <w:vAlign w:val="center"/>
          </w:tcPr>
          <w:p w14:paraId="70905B81"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763" w:type="dxa"/>
            <w:vAlign w:val="center"/>
          </w:tcPr>
          <w:p w14:paraId="6D134BF0"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1159" w:type="dxa"/>
            <w:vAlign w:val="center"/>
          </w:tcPr>
          <w:p w14:paraId="18551B91" w14:textId="77777777" w:rsidR="00AB1667" w:rsidRDefault="00000000">
            <w:pPr>
              <w:pStyle w:val="afff0"/>
              <w:ind w:firstLineChars="0" w:firstLine="0"/>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15.8到17.5</w:t>
            </w:r>
          </w:p>
        </w:tc>
        <w:tc>
          <w:tcPr>
            <w:tcW w:w="701" w:type="dxa"/>
            <w:vAlign w:val="center"/>
          </w:tcPr>
          <w:p w14:paraId="140F5A60"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600" w:type="dxa"/>
            <w:vAlign w:val="center"/>
          </w:tcPr>
          <w:p w14:paraId="2C0AE067"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807" w:type="dxa"/>
            <w:vAlign w:val="center"/>
          </w:tcPr>
          <w:p w14:paraId="384FACDB"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≤50</w:t>
            </w:r>
          </w:p>
        </w:tc>
        <w:tc>
          <w:tcPr>
            <w:tcW w:w="1560" w:type="dxa"/>
            <w:vAlign w:val="center"/>
          </w:tcPr>
          <w:p w14:paraId="63A71470"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17.5/17.5/17.5</w:t>
            </w:r>
          </w:p>
        </w:tc>
      </w:tr>
      <w:tr w:rsidR="00AB1667" w14:paraId="72C8A7F4" w14:textId="77777777">
        <w:trPr>
          <w:jc w:val="center"/>
        </w:trPr>
        <w:tc>
          <w:tcPr>
            <w:tcW w:w="291" w:type="dxa"/>
            <w:vAlign w:val="center"/>
          </w:tcPr>
          <w:p w14:paraId="63AC239F"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5DDF6D4A"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1:00到1:30</w:t>
            </w:r>
          </w:p>
        </w:tc>
        <w:tc>
          <w:tcPr>
            <w:tcW w:w="1167" w:type="dxa"/>
            <w:vAlign w:val="center"/>
          </w:tcPr>
          <w:p w14:paraId="5F70AA9D"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17.5</w:t>
            </w:r>
          </w:p>
        </w:tc>
        <w:tc>
          <w:tcPr>
            <w:tcW w:w="939" w:type="dxa"/>
            <w:vAlign w:val="center"/>
          </w:tcPr>
          <w:p w14:paraId="004E371C"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310</w:t>
            </w:r>
          </w:p>
        </w:tc>
        <w:tc>
          <w:tcPr>
            <w:tcW w:w="756" w:type="dxa"/>
            <w:vAlign w:val="center"/>
          </w:tcPr>
          <w:p w14:paraId="53A4DA21"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-0.35</w:t>
            </w:r>
          </w:p>
        </w:tc>
        <w:tc>
          <w:tcPr>
            <w:tcW w:w="762" w:type="dxa"/>
            <w:vAlign w:val="center"/>
          </w:tcPr>
          <w:p w14:paraId="7650FD3A"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763" w:type="dxa"/>
            <w:vAlign w:val="center"/>
          </w:tcPr>
          <w:p w14:paraId="1C0F8F1C"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1159" w:type="dxa"/>
            <w:vAlign w:val="center"/>
          </w:tcPr>
          <w:p w14:paraId="1BF1F486"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17.5</w:t>
            </w:r>
          </w:p>
        </w:tc>
        <w:tc>
          <w:tcPr>
            <w:tcW w:w="701" w:type="dxa"/>
            <w:vAlign w:val="center"/>
          </w:tcPr>
          <w:p w14:paraId="2C3E79DE"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600" w:type="dxa"/>
            <w:vAlign w:val="center"/>
          </w:tcPr>
          <w:p w14:paraId="73D61489"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807" w:type="dxa"/>
            <w:vAlign w:val="center"/>
          </w:tcPr>
          <w:p w14:paraId="76DEB245"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≤50</w:t>
            </w:r>
          </w:p>
        </w:tc>
        <w:tc>
          <w:tcPr>
            <w:tcW w:w="1560" w:type="dxa"/>
            <w:vAlign w:val="center"/>
          </w:tcPr>
          <w:p w14:paraId="5869ED7D"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17.5/17.5/17.5</w:t>
            </w:r>
          </w:p>
        </w:tc>
      </w:tr>
      <w:tr w:rsidR="00AB1667" w14:paraId="5A02B0E8" w14:textId="77777777">
        <w:trPr>
          <w:jc w:val="center"/>
        </w:trPr>
        <w:tc>
          <w:tcPr>
            <w:tcW w:w="291" w:type="dxa"/>
            <w:vAlign w:val="center"/>
          </w:tcPr>
          <w:p w14:paraId="16E029CA"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30AFDE76"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1:30到3:30</w:t>
            </w:r>
          </w:p>
        </w:tc>
        <w:tc>
          <w:tcPr>
            <w:tcW w:w="1167" w:type="dxa"/>
            <w:vAlign w:val="center"/>
          </w:tcPr>
          <w:p w14:paraId="65F6118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17.5</w:t>
            </w:r>
          </w:p>
        </w:tc>
        <w:tc>
          <w:tcPr>
            <w:tcW w:w="939" w:type="dxa"/>
            <w:vAlign w:val="center"/>
          </w:tcPr>
          <w:p w14:paraId="2C0C79BC"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310</w:t>
            </w:r>
          </w:p>
        </w:tc>
        <w:tc>
          <w:tcPr>
            <w:tcW w:w="756" w:type="dxa"/>
            <w:vAlign w:val="center"/>
          </w:tcPr>
          <w:p w14:paraId="75A6F284"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-0.35</w:t>
            </w:r>
          </w:p>
        </w:tc>
        <w:tc>
          <w:tcPr>
            <w:tcW w:w="762" w:type="dxa"/>
            <w:vAlign w:val="center"/>
          </w:tcPr>
          <w:p w14:paraId="20B2AE43"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763" w:type="dxa"/>
            <w:vAlign w:val="center"/>
          </w:tcPr>
          <w:p w14:paraId="01D40102"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1159" w:type="dxa"/>
            <w:vAlign w:val="center"/>
          </w:tcPr>
          <w:p w14:paraId="3D3753D6"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17.5</w:t>
            </w:r>
          </w:p>
        </w:tc>
        <w:tc>
          <w:tcPr>
            <w:tcW w:w="701" w:type="dxa"/>
            <w:vAlign w:val="center"/>
          </w:tcPr>
          <w:p w14:paraId="0E9815BC"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600" w:type="dxa"/>
            <w:vAlign w:val="center"/>
          </w:tcPr>
          <w:p w14:paraId="7B86815E"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807" w:type="dxa"/>
            <w:vAlign w:val="center"/>
          </w:tcPr>
          <w:p w14:paraId="721DFC90"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≤50</w:t>
            </w:r>
          </w:p>
        </w:tc>
        <w:tc>
          <w:tcPr>
            <w:tcW w:w="1560" w:type="dxa"/>
            <w:vAlign w:val="center"/>
          </w:tcPr>
          <w:p w14:paraId="036F259D"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17.5/17.5/17.5</w:t>
            </w:r>
          </w:p>
        </w:tc>
      </w:tr>
      <w:tr w:rsidR="00AB1667" w14:paraId="159142D3" w14:textId="77777777">
        <w:trPr>
          <w:jc w:val="center"/>
        </w:trPr>
        <w:tc>
          <w:tcPr>
            <w:tcW w:w="291" w:type="dxa"/>
            <w:vAlign w:val="center"/>
          </w:tcPr>
          <w:p w14:paraId="344988F4"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0417B5DC"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3:30到4:00</w:t>
            </w:r>
          </w:p>
        </w:tc>
        <w:tc>
          <w:tcPr>
            <w:tcW w:w="1167" w:type="dxa"/>
            <w:vAlign w:val="center"/>
          </w:tcPr>
          <w:p w14:paraId="1CA87BC3"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17.5到16.5</w:t>
            </w:r>
          </w:p>
        </w:tc>
        <w:tc>
          <w:tcPr>
            <w:tcW w:w="939" w:type="dxa"/>
            <w:vAlign w:val="center"/>
          </w:tcPr>
          <w:p w14:paraId="06A09C38"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310</w:t>
            </w:r>
          </w:p>
        </w:tc>
        <w:tc>
          <w:tcPr>
            <w:tcW w:w="756" w:type="dxa"/>
            <w:vAlign w:val="center"/>
          </w:tcPr>
          <w:p w14:paraId="5A95C28B"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-0.35</w:t>
            </w:r>
          </w:p>
        </w:tc>
        <w:tc>
          <w:tcPr>
            <w:tcW w:w="762" w:type="dxa"/>
            <w:vAlign w:val="center"/>
          </w:tcPr>
          <w:p w14:paraId="3E554329"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763" w:type="dxa"/>
            <w:vAlign w:val="center"/>
          </w:tcPr>
          <w:p w14:paraId="67FE4E9D"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1159" w:type="dxa"/>
            <w:vAlign w:val="center"/>
          </w:tcPr>
          <w:p w14:paraId="221ACB42"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17.5到16.5</w:t>
            </w:r>
          </w:p>
        </w:tc>
        <w:tc>
          <w:tcPr>
            <w:tcW w:w="701" w:type="dxa"/>
            <w:vAlign w:val="center"/>
          </w:tcPr>
          <w:p w14:paraId="78F45DDE"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600" w:type="dxa"/>
            <w:vAlign w:val="center"/>
          </w:tcPr>
          <w:p w14:paraId="51C20502"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807" w:type="dxa"/>
            <w:vAlign w:val="center"/>
          </w:tcPr>
          <w:p w14:paraId="1B470535"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≤50</w:t>
            </w:r>
          </w:p>
        </w:tc>
        <w:tc>
          <w:tcPr>
            <w:tcW w:w="1560" w:type="dxa"/>
            <w:vAlign w:val="center"/>
          </w:tcPr>
          <w:p w14:paraId="0E9F6FD0"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w:t>
            </w:r>
          </w:p>
        </w:tc>
      </w:tr>
      <w:tr w:rsidR="00AB1667" w14:paraId="7C6C538A" w14:textId="77777777">
        <w:trPr>
          <w:jc w:val="center"/>
        </w:trPr>
        <w:tc>
          <w:tcPr>
            <w:tcW w:w="291" w:type="dxa"/>
            <w:vAlign w:val="center"/>
          </w:tcPr>
          <w:p w14:paraId="00BD5E57"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7BD8E03B"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4:00到25:00</w:t>
            </w:r>
          </w:p>
        </w:tc>
        <w:tc>
          <w:tcPr>
            <w:tcW w:w="1167" w:type="dxa"/>
            <w:vAlign w:val="center"/>
          </w:tcPr>
          <w:p w14:paraId="4A1F3337"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16.5</w:t>
            </w:r>
          </w:p>
        </w:tc>
        <w:tc>
          <w:tcPr>
            <w:tcW w:w="939" w:type="dxa"/>
            <w:vAlign w:val="center"/>
          </w:tcPr>
          <w:p w14:paraId="29FCAD0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310</w:t>
            </w:r>
          </w:p>
        </w:tc>
        <w:tc>
          <w:tcPr>
            <w:tcW w:w="756" w:type="dxa"/>
            <w:vAlign w:val="center"/>
          </w:tcPr>
          <w:p w14:paraId="5D87D763"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-0.35</w:t>
            </w:r>
          </w:p>
        </w:tc>
        <w:tc>
          <w:tcPr>
            <w:tcW w:w="762" w:type="dxa"/>
            <w:vAlign w:val="center"/>
          </w:tcPr>
          <w:p w14:paraId="3F5EE0FC"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763" w:type="dxa"/>
            <w:vAlign w:val="center"/>
          </w:tcPr>
          <w:p w14:paraId="35E9EC3A"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1159" w:type="dxa"/>
            <w:vAlign w:val="center"/>
          </w:tcPr>
          <w:p w14:paraId="6A184E40"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16.5</w:t>
            </w:r>
          </w:p>
        </w:tc>
        <w:tc>
          <w:tcPr>
            <w:tcW w:w="701" w:type="dxa"/>
            <w:vAlign w:val="center"/>
          </w:tcPr>
          <w:p w14:paraId="417EDDA5"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600" w:type="dxa"/>
            <w:vAlign w:val="center"/>
          </w:tcPr>
          <w:p w14:paraId="3B09C81A"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807" w:type="dxa"/>
            <w:vAlign w:val="center"/>
          </w:tcPr>
          <w:p w14:paraId="014E5A07"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≤50</w:t>
            </w:r>
          </w:p>
        </w:tc>
        <w:tc>
          <w:tcPr>
            <w:tcW w:w="1560" w:type="dxa"/>
            <w:vAlign w:val="center"/>
          </w:tcPr>
          <w:p w14:paraId="35E06415"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16.5/16.5/16.5</w:t>
            </w:r>
          </w:p>
        </w:tc>
      </w:tr>
      <w:tr w:rsidR="00AB1667" w14:paraId="53CD9E19" w14:textId="77777777">
        <w:trPr>
          <w:jc w:val="center"/>
        </w:trPr>
        <w:tc>
          <w:tcPr>
            <w:tcW w:w="291" w:type="dxa"/>
            <w:vAlign w:val="center"/>
          </w:tcPr>
          <w:p w14:paraId="62CDDF99"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0F07E433"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25:00到25:30</w:t>
            </w:r>
          </w:p>
        </w:tc>
        <w:tc>
          <w:tcPr>
            <w:tcW w:w="1167" w:type="dxa"/>
            <w:vAlign w:val="center"/>
          </w:tcPr>
          <w:p w14:paraId="3CCA366B" w14:textId="77777777" w:rsidR="00AB1667" w:rsidRDefault="00000000">
            <w:pPr>
              <w:pStyle w:val="afff0"/>
              <w:ind w:firstLineChars="0" w:firstLine="0"/>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16.5到14.0</w:t>
            </w:r>
          </w:p>
        </w:tc>
        <w:tc>
          <w:tcPr>
            <w:tcW w:w="939" w:type="dxa"/>
            <w:vAlign w:val="center"/>
          </w:tcPr>
          <w:p w14:paraId="3496820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310到280</w:t>
            </w:r>
          </w:p>
        </w:tc>
        <w:tc>
          <w:tcPr>
            <w:tcW w:w="756" w:type="dxa"/>
            <w:vAlign w:val="center"/>
          </w:tcPr>
          <w:p w14:paraId="0D085577"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-0.35</w:t>
            </w:r>
          </w:p>
        </w:tc>
        <w:tc>
          <w:tcPr>
            <w:tcW w:w="762" w:type="dxa"/>
            <w:vAlign w:val="center"/>
          </w:tcPr>
          <w:p w14:paraId="13C36BC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763" w:type="dxa"/>
            <w:vAlign w:val="center"/>
          </w:tcPr>
          <w:p w14:paraId="4B0B92CE"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1159" w:type="dxa"/>
            <w:vAlign w:val="center"/>
          </w:tcPr>
          <w:p w14:paraId="160BC1EE" w14:textId="77777777" w:rsidR="00AB1667" w:rsidRDefault="00000000">
            <w:pPr>
              <w:pStyle w:val="afff0"/>
              <w:ind w:firstLineChars="0" w:firstLine="0"/>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16.5到14.0</w:t>
            </w:r>
          </w:p>
        </w:tc>
        <w:tc>
          <w:tcPr>
            <w:tcW w:w="701" w:type="dxa"/>
            <w:vAlign w:val="center"/>
          </w:tcPr>
          <w:p w14:paraId="5C1B79D0"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600" w:type="dxa"/>
            <w:vAlign w:val="center"/>
          </w:tcPr>
          <w:p w14:paraId="251CFCCD"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807" w:type="dxa"/>
            <w:vAlign w:val="center"/>
          </w:tcPr>
          <w:p w14:paraId="641B0EF3"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≤50</w:t>
            </w:r>
          </w:p>
        </w:tc>
        <w:tc>
          <w:tcPr>
            <w:tcW w:w="1560" w:type="dxa"/>
            <w:vAlign w:val="center"/>
          </w:tcPr>
          <w:p w14:paraId="7D196F3E"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w:t>
            </w:r>
          </w:p>
        </w:tc>
      </w:tr>
      <w:tr w:rsidR="00AB1667" w14:paraId="2EE0A39F" w14:textId="77777777">
        <w:trPr>
          <w:jc w:val="center"/>
        </w:trPr>
        <w:tc>
          <w:tcPr>
            <w:tcW w:w="291" w:type="dxa"/>
            <w:vAlign w:val="center"/>
          </w:tcPr>
          <w:p w14:paraId="12371999"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66DDC75D"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25:30到73:00</w:t>
            </w:r>
          </w:p>
        </w:tc>
        <w:tc>
          <w:tcPr>
            <w:tcW w:w="1167" w:type="dxa"/>
            <w:vAlign w:val="center"/>
          </w:tcPr>
          <w:p w14:paraId="6536313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14.0</w:t>
            </w:r>
          </w:p>
        </w:tc>
        <w:tc>
          <w:tcPr>
            <w:tcW w:w="939" w:type="dxa"/>
            <w:vAlign w:val="center"/>
          </w:tcPr>
          <w:p w14:paraId="6B0C1E64"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280</w:t>
            </w:r>
          </w:p>
        </w:tc>
        <w:tc>
          <w:tcPr>
            <w:tcW w:w="756" w:type="dxa"/>
            <w:vAlign w:val="center"/>
          </w:tcPr>
          <w:p w14:paraId="4AF6E0BB"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-0.35</w:t>
            </w:r>
          </w:p>
        </w:tc>
        <w:tc>
          <w:tcPr>
            <w:tcW w:w="762" w:type="dxa"/>
            <w:vAlign w:val="center"/>
          </w:tcPr>
          <w:p w14:paraId="7C185041"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763" w:type="dxa"/>
            <w:vAlign w:val="center"/>
          </w:tcPr>
          <w:p w14:paraId="4BCBC426"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1159" w:type="dxa"/>
            <w:vAlign w:val="center"/>
          </w:tcPr>
          <w:p w14:paraId="6330CD6E"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14.0</w:t>
            </w:r>
          </w:p>
        </w:tc>
        <w:tc>
          <w:tcPr>
            <w:tcW w:w="701" w:type="dxa"/>
            <w:vAlign w:val="center"/>
          </w:tcPr>
          <w:p w14:paraId="6245D6D1"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600" w:type="dxa"/>
            <w:vAlign w:val="center"/>
          </w:tcPr>
          <w:p w14:paraId="2C4EF24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807" w:type="dxa"/>
            <w:vAlign w:val="center"/>
          </w:tcPr>
          <w:p w14:paraId="6BB28721"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≤50</w:t>
            </w:r>
          </w:p>
        </w:tc>
        <w:tc>
          <w:tcPr>
            <w:tcW w:w="1560" w:type="dxa"/>
            <w:vAlign w:val="center"/>
          </w:tcPr>
          <w:p w14:paraId="3AF6F34D"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14.0/14.0/14.0</w:t>
            </w:r>
          </w:p>
        </w:tc>
      </w:tr>
      <w:tr w:rsidR="00AB1667" w14:paraId="40AE08DF" w14:textId="77777777">
        <w:trPr>
          <w:jc w:val="center"/>
        </w:trPr>
        <w:tc>
          <w:tcPr>
            <w:tcW w:w="291" w:type="dxa"/>
            <w:vAlign w:val="center"/>
          </w:tcPr>
          <w:p w14:paraId="7AF1CBA5"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291E84A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73:00到75:00</w:t>
            </w:r>
          </w:p>
        </w:tc>
        <w:tc>
          <w:tcPr>
            <w:tcW w:w="1167" w:type="dxa"/>
            <w:vAlign w:val="center"/>
          </w:tcPr>
          <w:p w14:paraId="12D4FE46"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14.0到3.0</w:t>
            </w:r>
          </w:p>
        </w:tc>
        <w:tc>
          <w:tcPr>
            <w:tcW w:w="939" w:type="dxa"/>
            <w:vAlign w:val="center"/>
          </w:tcPr>
          <w:p w14:paraId="102B8EF6"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280到135</w:t>
            </w:r>
          </w:p>
        </w:tc>
        <w:tc>
          <w:tcPr>
            <w:tcW w:w="756" w:type="dxa"/>
            <w:vAlign w:val="center"/>
          </w:tcPr>
          <w:p w14:paraId="72182A70"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-0.35到-0.2</w:t>
            </w:r>
          </w:p>
        </w:tc>
        <w:tc>
          <w:tcPr>
            <w:tcW w:w="762" w:type="dxa"/>
            <w:vAlign w:val="center"/>
          </w:tcPr>
          <w:p w14:paraId="2420F7E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763" w:type="dxa"/>
            <w:vAlign w:val="center"/>
          </w:tcPr>
          <w:p w14:paraId="1FD45F5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1159" w:type="dxa"/>
            <w:vAlign w:val="center"/>
          </w:tcPr>
          <w:p w14:paraId="315B874B"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14.0到3.0</w:t>
            </w:r>
          </w:p>
        </w:tc>
        <w:tc>
          <w:tcPr>
            <w:tcW w:w="701" w:type="dxa"/>
            <w:vAlign w:val="center"/>
          </w:tcPr>
          <w:p w14:paraId="1F622289"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600" w:type="dxa"/>
            <w:vAlign w:val="center"/>
          </w:tcPr>
          <w:p w14:paraId="12D3B6E4"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807" w:type="dxa"/>
            <w:vAlign w:val="center"/>
          </w:tcPr>
          <w:p w14:paraId="5F1C097D"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≤50</w:t>
            </w:r>
          </w:p>
        </w:tc>
        <w:tc>
          <w:tcPr>
            <w:tcW w:w="1560" w:type="dxa"/>
            <w:vAlign w:val="center"/>
          </w:tcPr>
          <w:p w14:paraId="51A4F73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w:t>
            </w:r>
          </w:p>
        </w:tc>
      </w:tr>
      <w:tr w:rsidR="00AB1667" w14:paraId="197E8438" w14:textId="77777777">
        <w:trPr>
          <w:jc w:val="center"/>
        </w:trPr>
        <w:tc>
          <w:tcPr>
            <w:tcW w:w="291" w:type="dxa"/>
            <w:vAlign w:val="center"/>
          </w:tcPr>
          <w:p w14:paraId="6F973CCF"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1804BD53"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75:00到101:00</w:t>
            </w:r>
          </w:p>
        </w:tc>
        <w:tc>
          <w:tcPr>
            <w:tcW w:w="1167" w:type="dxa"/>
            <w:vAlign w:val="center"/>
          </w:tcPr>
          <w:p w14:paraId="08DFD0D4"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3.0</w:t>
            </w:r>
          </w:p>
        </w:tc>
        <w:tc>
          <w:tcPr>
            <w:tcW w:w="939" w:type="dxa"/>
            <w:vAlign w:val="center"/>
          </w:tcPr>
          <w:p w14:paraId="0D5B06EC"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135</w:t>
            </w:r>
          </w:p>
        </w:tc>
        <w:tc>
          <w:tcPr>
            <w:tcW w:w="756" w:type="dxa"/>
            <w:vAlign w:val="center"/>
          </w:tcPr>
          <w:p w14:paraId="78253E28"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-0.2</w:t>
            </w:r>
          </w:p>
        </w:tc>
        <w:tc>
          <w:tcPr>
            <w:tcW w:w="762" w:type="dxa"/>
            <w:vAlign w:val="center"/>
          </w:tcPr>
          <w:p w14:paraId="47CE8E19"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763" w:type="dxa"/>
            <w:vAlign w:val="center"/>
          </w:tcPr>
          <w:p w14:paraId="5A2E41CD"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1159" w:type="dxa"/>
            <w:vAlign w:val="center"/>
          </w:tcPr>
          <w:p w14:paraId="3B9F44D1"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3.0</w:t>
            </w:r>
          </w:p>
        </w:tc>
        <w:tc>
          <w:tcPr>
            <w:tcW w:w="701" w:type="dxa"/>
            <w:vAlign w:val="center"/>
          </w:tcPr>
          <w:p w14:paraId="681FDC9E"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600" w:type="dxa"/>
            <w:vAlign w:val="center"/>
          </w:tcPr>
          <w:p w14:paraId="295F794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807" w:type="dxa"/>
            <w:vAlign w:val="center"/>
          </w:tcPr>
          <w:p w14:paraId="4EBD925B"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≤50</w:t>
            </w:r>
          </w:p>
        </w:tc>
        <w:tc>
          <w:tcPr>
            <w:tcW w:w="1560" w:type="dxa"/>
            <w:vAlign w:val="center"/>
          </w:tcPr>
          <w:p w14:paraId="59A491E9"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3.0/3.0/3.0</w:t>
            </w:r>
          </w:p>
        </w:tc>
      </w:tr>
      <w:tr w:rsidR="00AB1667" w14:paraId="5CF2DC0E" w14:textId="77777777">
        <w:trPr>
          <w:jc w:val="center"/>
        </w:trPr>
        <w:tc>
          <w:tcPr>
            <w:tcW w:w="291" w:type="dxa"/>
            <w:vAlign w:val="center"/>
          </w:tcPr>
          <w:p w14:paraId="25A31364"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7C2B9BE5"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101:00到102:00</w:t>
            </w:r>
          </w:p>
        </w:tc>
        <w:tc>
          <w:tcPr>
            <w:tcW w:w="1167" w:type="dxa"/>
            <w:vAlign w:val="center"/>
          </w:tcPr>
          <w:p w14:paraId="3008A5B7"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3.0</w:t>
            </w:r>
          </w:p>
        </w:tc>
        <w:tc>
          <w:tcPr>
            <w:tcW w:w="939" w:type="dxa"/>
            <w:vAlign w:val="center"/>
          </w:tcPr>
          <w:p w14:paraId="56CA2B54"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135到95</w:t>
            </w:r>
          </w:p>
        </w:tc>
        <w:tc>
          <w:tcPr>
            <w:tcW w:w="756" w:type="dxa"/>
            <w:vAlign w:val="center"/>
          </w:tcPr>
          <w:p w14:paraId="24ED2B28"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-0.2到0</w:t>
            </w:r>
          </w:p>
        </w:tc>
        <w:tc>
          <w:tcPr>
            <w:tcW w:w="762" w:type="dxa"/>
            <w:vAlign w:val="center"/>
          </w:tcPr>
          <w:p w14:paraId="399D57C0"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763" w:type="dxa"/>
            <w:vAlign w:val="center"/>
          </w:tcPr>
          <w:p w14:paraId="643C3FC2"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1159" w:type="dxa"/>
            <w:vAlign w:val="center"/>
          </w:tcPr>
          <w:p w14:paraId="7666DB9A"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3.0</w:t>
            </w:r>
          </w:p>
        </w:tc>
        <w:tc>
          <w:tcPr>
            <w:tcW w:w="701" w:type="dxa"/>
            <w:vAlign w:val="center"/>
          </w:tcPr>
          <w:p w14:paraId="630392E3"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600" w:type="dxa"/>
            <w:vAlign w:val="center"/>
          </w:tcPr>
          <w:p w14:paraId="1B26F6B1"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807" w:type="dxa"/>
            <w:vAlign w:val="center"/>
          </w:tcPr>
          <w:p w14:paraId="40D2B12D"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≤50</w:t>
            </w:r>
          </w:p>
        </w:tc>
        <w:tc>
          <w:tcPr>
            <w:tcW w:w="1560" w:type="dxa"/>
            <w:vAlign w:val="center"/>
          </w:tcPr>
          <w:p w14:paraId="6DE3F31F"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3.0/3.0/3.0</w:t>
            </w:r>
          </w:p>
        </w:tc>
      </w:tr>
      <w:tr w:rsidR="00AB1667" w14:paraId="418F6B0A" w14:textId="77777777">
        <w:trPr>
          <w:jc w:val="center"/>
        </w:trPr>
        <w:tc>
          <w:tcPr>
            <w:tcW w:w="291" w:type="dxa"/>
            <w:vAlign w:val="center"/>
          </w:tcPr>
          <w:p w14:paraId="6BF0DF39"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12B07B41"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102:00到120:00</w:t>
            </w:r>
          </w:p>
        </w:tc>
        <w:tc>
          <w:tcPr>
            <w:tcW w:w="1167" w:type="dxa"/>
            <w:vAlign w:val="center"/>
          </w:tcPr>
          <w:p w14:paraId="177535AC"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3.0</w:t>
            </w:r>
          </w:p>
        </w:tc>
        <w:tc>
          <w:tcPr>
            <w:tcW w:w="939" w:type="dxa"/>
            <w:vAlign w:val="center"/>
          </w:tcPr>
          <w:p w14:paraId="0698BEC9"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95</w:t>
            </w:r>
          </w:p>
        </w:tc>
        <w:tc>
          <w:tcPr>
            <w:tcW w:w="756" w:type="dxa"/>
            <w:vAlign w:val="center"/>
          </w:tcPr>
          <w:p w14:paraId="2CDBDA72"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762" w:type="dxa"/>
            <w:vAlign w:val="center"/>
          </w:tcPr>
          <w:p w14:paraId="09580E73"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763" w:type="dxa"/>
            <w:vAlign w:val="center"/>
          </w:tcPr>
          <w:p w14:paraId="122F0CC0"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关</w:t>
            </w:r>
          </w:p>
        </w:tc>
        <w:tc>
          <w:tcPr>
            <w:tcW w:w="1159" w:type="dxa"/>
            <w:vAlign w:val="center"/>
          </w:tcPr>
          <w:p w14:paraId="3208D35B"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3.0</w:t>
            </w:r>
          </w:p>
        </w:tc>
        <w:tc>
          <w:tcPr>
            <w:tcW w:w="701" w:type="dxa"/>
            <w:vAlign w:val="center"/>
          </w:tcPr>
          <w:p w14:paraId="17A106FA"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600" w:type="dxa"/>
            <w:vAlign w:val="center"/>
          </w:tcPr>
          <w:p w14:paraId="17957226"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0</w:t>
            </w:r>
          </w:p>
        </w:tc>
        <w:tc>
          <w:tcPr>
            <w:tcW w:w="807" w:type="dxa"/>
            <w:vAlign w:val="center"/>
          </w:tcPr>
          <w:p w14:paraId="5B48E0AA"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≤50</w:t>
            </w:r>
          </w:p>
        </w:tc>
        <w:tc>
          <w:tcPr>
            <w:tcW w:w="1560" w:type="dxa"/>
            <w:vAlign w:val="center"/>
          </w:tcPr>
          <w:p w14:paraId="15DFB0D4"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3.0/3.0/3.0</w:t>
            </w:r>
          </w:p>
        </w:tc>
      </w:tr>
      <w:tr w:rsidR="00AB1667" w14:paraId="598FEA1C" w14:textId="77777777">
        <w:trPr>
          <w:jc w:val="center"/>
        </w:trPr>
        <w:tc>
          <w:tcPr>
            <w:tcW w:w="291" w:type="dxa"/>
            <w:vAlign w:val="center"/>
          </w:tcPr>
          <w:p w14:paraId="360A370D" w14:textId="77777777" w:rsidR="00AB1667" w:rsidRDefault="00AB1667">
            <w:pPr>
              <w:pStyle w:val="afff0"/>
              <w:numPr>
                <w:ilvl w:val="0"/>
                <w:numId w:val="18"/>
              </w:numPr>
              <w:ind w:firstLineChars="0"/>
              <w:rPr>
                <w:rFonts w:asciiTheme="minorEastAsia" w:eastAsiaTheme="minorEastAsia" w:hAnsiTheme="minorEastAsia" w:cstheme="minorEastAsia"/>
                <w:color w:val="000000"/>
                <w:sz w:val="18"/>
              </w:rPr>
            </w:pPr>
          </w:p>
        </w:tc>
        <w:tc>
          <w:tcPr>
            <w:tcW w:w="1429" w:type="dxa"/>
            <w:vAlign w:val="center"/>
          </w:tcPr>
          <w:p w14:paraId="40EEAE16"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120:00</w:t>
            </w:r>
          </w:p>
        </w:tc>
        <w:tc>
          <w:tcPr>
            <w:tcW w:w="9214" w:type="dxa"/>
            <w:gridSpan w:val="10"/>
            <w:vAlign w:val="center"/>
          </w:tcPr>
          <w:p w14:paraId="1F995CF5" w14:textId="77777777" w:rsidR="00AB1667" w:rsidRDefault="00000000">
            <w:pPr>
              <w:pStyle w:val="afff0"/>
              <w:ind w:firstLineChars="0" w:firstLine="0"/>
              <w:jc w:val="center"/>
              <w:rPr>
                <w:rFonts w:asciiTheme="minorEastAsia" w:eastAsiaTheme="minorEastAsia" w:hAnsiTheme="minorEastAsia" w:cstheme="minorEastAsia"/>
                <w:color w:val="000000"/>
                <w:sz w:val="18"/>
              </w:rPr>
            </w:pPr>
            <w:r>
              <w:rPr>
                <w:rFonts w:asciiTheme="minorEastAsia" w:eastAsiaTheme="minorEastAsia" w:hAnsiTheme="minorEastAsia" w:cstheme="minorEastAsia" w:hint="eastAsia"/>
                <w:color w:val="000000"/>
                <w:sz w:val="18"/>
              </w:rPr>
              <w:t>冷却和降压</w:t>
            </w:r>
          </w:p>
        </w:tc>
      </w:tr>
    </w:tbl>
    <w:p w14:paraId="01151C7A" w14:textId="77777777" w:rsidR="00AB1667" w:rsidRDefault="00000000">
      <w:pPr>
        <w:pStyle w:val="afff0"/>
        <w:ind w:firstLine="422"/>
      </w:pPr>
      <w:r>
        <w:rPr>
          <w:rFonts w:hint="eastAsia"/>
          <w:b/>
          <w:bCs/>
        </w:rPr>
        <w:t>注1</w:t>
      </w:r>
      <w:r>
        <w:rPr>
          <w:rFonts w:hint="eastAsia"/>
        </w:rPr>
        <w:t>：表格中第2-5列、第8列的“到”字指的是从一个数值到另一个数值的动态变化过程，而不是指范围中的某个数值。例如，“0:0到0:30”指的是从“0:0”这个时间点逐渐变化到“0:30”这个时间点的时间变化过程；“15.8到17.5”指的是压力从15.8MPa逐渐变化到17.5MPa的这个变化过程，而不是15.8-17.5MPa范围中的某个压力值；其余亦然。</w:t>
      </w:r>
    </w:p>
    <w:p w14:paraId="21F221CE" w14:textId="77777777" w:rsidR="00AB1667" w:rsidRDefault="00000000">
      <w:pPr>
        <w:pStyle w:val="afff0"/>
        <w:ind w:firstLine="422"/>
      </w:pPr>
      <w:r>
        <w:rPr>
          <w:rFonts w:hint="eastAsia"/>
          <w:b/>
          <w:bCs/>
        </w:rPr>
        <w:t>注2</w:t>
      </w:r>
      <w:r>
        <w:rPr>
          <w:rFonts w:hint="eastAsia"/>
        </w:rPr>
        <w:t>：表格中“轴位移”列的“0”是模拟主泵转子恰好定位在主推力瓦侧的状态；“-0.35”是模拟主泵转子恰好定位在副推力瓦侧的状态；轴位移数值在“0”mm与“-0.35”mm之间，是模拟主泵转子定位在主推力瓦与副推力瓦之间的某个位置。特别需要注意的是：某型号三轴承主泵的设计推力间隙是0.35mm，不同结构型号的主泵推力间隙可能不同，因此需要适应性调整。</w:t>
      </w:r>
    </w:p>
    <w:p w14:paraId="61079920" w14:textId="77777777" w:rsidR="00AB1667" w:rsidRDefault="00AB1667">
      <w:pPr>
        <w:pStyle w:val="aa"/>
      </w:pPr>
      <w:bookmarkStart w:id="71" w:name="_Toc6737"/>
      <w:bookmarkEnd w:id="71"/>
    </w:p>
    <w:p w14:paraId="7B8A5C4A" w14:textId="77777777" w:rsidR="00AB1667" w:rsidRDefault="00AB1667">
      <w:pPr>
        <w:pStyle w:val="af5"/>
      </w:pPr>
      <w:bookmarkStart w:id="72" w:name="_Toc13502"/>
      <w:bookmarkEnd w:id="72"/>
    </w:p>
    <w:p w14:paraId="06038E8E" w14:textId="77777777" w:rsidR="00AB1667" w:rsidRDefault="00000000">
      <w:pPr>
        <w:pStyle w:val="af8"/>
        <w:ind w:firstLineChars="200" w:firstLine="420"/>
      </w:pPr>
      <w:bookmarkStart w:id="73" w:name="_Toc969"/>
      <w:r>
        <w:br/>
      </w:r>
      <w:bookmarkStart w:id="74" w:name="_Toc46228659"/>
      <w:r>
        <w:rPr>
          <w:rFonts w:hint="eastAsia"/>
        </w:rPr>
        <w:t>（资料性附录）</w:t>
      </w:r>
      <w:r>
        <w:br/>
      </w:r>
      <w:r>
        <w:rPr>
          <w:rFonts w:hint="eastAsia"/>
        </w:rPr>
        <w:t>核主泵机械密封试验报告</w:t>
      </w:r>
      <w:bookmarkEnd w:id="73"/>
    </w:p>
    <w:p w14:paraId="518080E0" w14:textId="77777777" w:rsidR="00AB1667" w:rsidRDefault="00000000">
      <w:pPr>
        <w:pStyle w:val="af8"/>
        <w:numPr>
          <w:ilvl w:val="0"/>
          <w:numId w:val="0"/>
        </w:numPr>
        <w:ind w:firstLineChars="200" w:firstLine="420"/>
        <w:jc w:val="both"/>
        <w:outlineLvl w:val="9"/>
        <w:rPr>
          <w:rFonts w:hAnsi="黑体" w:cs="黑体"/>
        </w:rPr>
      </w:pPr>
      <w:bookmarkStart w:id="75" w:name="_Toc11678"/>
      <w:r>
        <w:rPr>
          <w:rFonts w:hAnsi="黑体" w:cs="黑体" w:hint="eastAsia"/>
        </w:rPr>
        <w:t>本附录是为了指导核主泵机械密封相关试验的数据、结果等整理和记录，它可能无法完全满足每一种型号核主泵机械密封试验或者每一种试验项目的需求。</w:t>
      </w:r>
      <w:bookmarkEnd w:id="74"/>
      <w:r>
        <w:rPr>
          <w:rFonts w:hAnsi="黑体" w:cs="黑体" w:hint="eastAsia"/>
        </w:rPr>
        <w:t>经试验组织单位等相关方同意后，可对本附录做出相应的修改。</w:t>
      </w:r>
      <w:bookmarkEnd w:id="75"/>
    </w:p>
    <w:tbl>
      <w:tblPr>
        <w:tblStyle w:val="afff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1300"/>
        <w:gridCol w:w="1171"/>
        <w:gridCol w:w="283"/>
        <w:gridCol w:w="1597"/>
        <w:gridCol w:w="1228"/>
        <w:gridCol w:w="245"/>
        <w:gridCol w:w="1339"/>
        <w:gridCol w:w="1528"/>
      </w:tblGrid>
      <w:tr w:rsidR="00AB1667" w14:paraId="3E65EA0E" w14:textId="77777777">
        <w:tc>
          <w:tcPr>
            <w:tcW w:w="9571" w:type="dxa"/>
            <w:gridSpan w:val="9"/>
          </w:tcPr>
          <w:p w14:paraId="49DD006B" w14:textId="77777777" w:rsidR="00AB1667" w:rsidRDefault="00000000">
            <w:pPr>
              <w:pStyle w:val="afff0"/>
              <w:ind w:firstLineChars="0" w:firstLine="0"/>
              <w:jc w:val="center"/>
              <w:rPr>
                <w:sz w:val="18"/>
              </w:rPr>
            </w:pPr>
            <w:r>
              <w:rPr>
                <w:rFonts w:hint="eastAsia"/>
                <w:sz w:val="18"/>
              </w:rPr>
              <w:t>试验项目：</w:t>
            </w:r>
          </w:p>
        </w:tc>
      </w:tr>
      <w:tr w:rsidR="00AB1667" w14:paraId="76F2750E" w14:textId="77777777">
        <w:tc>
          <w:tcPr>
            <w:tcW w:w="9571" w:type="dxa"/>
            <w:gridSpan w:val="9"/>
          </w:tcPr>
          <w:p w14:paraId="66D0E51D" w14:textId="77777777" w:rsidR="00AB1667" w:rsidRDefault="00000000">
            <w:pPr>
              <w:pStyle w:val="afff0"/>
              <w:ind w:firstLine="360"/>
              <w:jc w:val="center"/>
              <w:rPr>
                <w:sz w:val="18"/>
              </w:rPr>
            </w:pPr>
            <w:r>
              <w:rPr>
                <w:rFonts w:hint="eastAsia"/>
                <w:sz w:val="18"/>
              </w:rPr>
              <w:t>基本信息</w:t>
            </w:r>
          </w:p>
        </w:tc>
      </w:tr>
      <w:tr w:rsidR="00AB1667" w14:paraId="57066EF0" w14:textId="77777777">
        <w:tc>
          <w:tcPr>
            <w:tcW w:w="3190" w:type="dxa"/>
            <w:gridSpan w:val="3"/>
          </w:tcPr>
          <w:p w14:paraId="4E818D06" w14:textId="77777777" w:rsidR="00AB1667" w:rsidRDefault="00000000">
            <w:pPr>
              <w:pStyle w:val="afff0"/>
              <w:ind w:firstLine="360"/>
              <w:rPr>
                <w:sz w:val="18"/>
              </w:rPr>
            </w:pPr>
            <w:r>
              <w:rPr>
                <w:rFonts w:hint="eastAsia"/>
                <w:sz w:val="18"/>
              </w:rPr>
              <w:t>试验日期：</w:t>
            </w:r>
          </w:p>
        </w:tc>
        <w:tc>
          <w:tcPr>
            <w:tcW w:w="3190" w:type="dxa"/>
            <w:gridSpan w:val="3"/>
          </w:tcPr>
          <w:p w14:paraId="5B0C1198" w14:textId="77777777" w:rsidR="00AB1667" w:rsidRDefault="00000000">
            <w:pPr>
              <w:pStyle w:val="afff0"/>
              <w:ind w:firstLine="360"/>
              <w:rPr>
                <w:sz w:val="18"/>
              </w:rPr>
            </w:pPr>
            <w:r>
              <w:rPr>
                <w:rFonts w:hint="eastAsia"/>
                <w:sz w:val="18"/>
              </w:rPr>
              <w:t>试验单位：</w:t>
            </w:r>
          </w:p>
        </w:tc>
        <w:tc>
          <w:tcPr>
            <w:tcW w:w="3191" w:type="dxa"/>
            <w:gridSpan w:val="3"/>
          </w:tcPr>
          <w:p w14:paraId="790BDC11" w14:textId="77777777" w:rsidR="00AB1667" w:rsidRDefault="00000000">
            <w:pPr>
              <w:pStyle w:val="afff0"/>
              <w:ind w:firstLine="360"/>
              <w:rPr>
                <w:sz w:val="18"/>
              </w:rPr>
            </w:pPr>
            <w:r>
              <w:rPr>
                <w:rFonts w:hint="eastAsia"/>
                <w:sz w:val="18"/>
              </w:rPr>
              <w:t>试验编号：</w:t>
            </w:r>
          </w:p>
        </w:tc>
      </w:tr>
      <w:tr w:rsidR="00AB1667" w14:paraId="5BCDEC99" w14:textId="77777777">
        <w:tc>
          <w:tcPr>
            <w:tcW w:w="3190" w:type="dxa"/>
            <w:gridSpan w:val="3"/>
          </w:tcPr>
          <w:p w14:paraId="2CDAC348" w14:textId="77777777" w:rsidR="00AB1667" w:rsidRDefault="00000000">
            <w:pPr>
              <w:pStyle w:val="afff0"/>
              <w:ind w:firstLine="360"/>
              <w:rPr>
                <w:sz w:val="18"/>
              </w:rPr>
            </w:pPr>
            <w:r>
              <w:rPr>
                <w:rFonts w:hint="eastAsia"/>
                <w:sz w:val="18"/>
              </w:rPr>
              <w:t>制造厂家：</w:t>
            </w:r>
          </w:p>
        </w:tc>
        <w:tc>
          <w:tcPr>
            <w:tcW w:w="3190" w:type="dxa"/>
            <w:gridSpan w:val="3"/>
          </w:tcPr>
          <w:p w14:paraId="5F826FAE" w14:textId="77777777" w:rsidR="00AB1667" w:rsidRDefault="00000000">
            <w:pPr>
              <w:pStyle w:val="afff0"/>
              <w:ind w:firstLine="360"/>
              <w:rPr>
                <w:sz w:val="18"/>
              </w:rPr>
            </w:pPr>
            <w:r>
              <w:rPr>
                <w:rFonts w:hint="eastAsia"/>
                <w:sz w:val="18"/>
              </w:rPr>
              <w:t>设备型号：</w:t>
            </w:r>
          </w:p>
        </w:tc>
        <w:tc>
          <w:tcPr>
            <w:tcW w:w="3191" w:type="dxa"/>
            <w:gridSpan w:val="3"/>
          </w:tcPr>
          <w:p w14:paraId="2A034DD7" w14:textId="77777777" w:rsidR="00AB1667" w:rsidRDefault="00000000">
            <w:pPr>
              <w:pStyle w:val="afff0"/>
              <w:ind w:firstLine="360"/>
              <w:rPr>
                <w:sz w:val="18"/>
              </w:rPr>
            </w:pPr>
            <w:r>
              <w:rPr>
                <w:rFonts w:hint="eastAsia"/>
                <w:sz w:val="18"/>
              </w:rPr>
              <w:t>设备编号：</w:t>
            </w:r>
          </w:p>
        </w:tc>
      </w:tr>
      <w:tr w:rsidR="00AB1667" w14:paraId="77D84929" w14:textId="77777777">
        <w:tc>
          <w:tcPr>
            <w:tcW w:w="9571" w:type="dxa"/>
            <w:gridSpan w:val="9"/>
          </w:tcPr>
          <w:p w14:paraId="05FA8BF7" w14:textId="77777777" w:rsidR="00AB1667" w:rsidRDefault="00000000">
            <w:pPr>
              <w:pStyle w:val="afff0"/>
              <w:ind w:firstLine="360"/>
              <w:jc w:val="center"/>
              <w:rPr>
                <w:sz w:val="18"/>
              </w:rPr>
            </w:pPr>
            <w:r>
              <w:rPr>
                <w:rFonts w:hint="eastAsia"/>
                <w:sz w:val="18"/>
              </w:rPr>
              <w:t>试验工况</w:t>
            </w:r>
          </w:p>
        </w:tc>
      </w:tr>
      <w:tr w:rsidR="00AB1667" w14:paraId="4A032537" w14:textId="77777777">
        <w:tc>
          <w:tcPr>
            <w:tcW w:w="3190" w:type="dxa"/>
            <w:gridSpan w:val="3"/>
          </w:tcPr>
          <w:p w14:paraId="3F7BA035" w14:textId="77777777" w:rsidR="00AB1667" w:rsidRDefault="00000000">
            <w:pPr>
              <w:pStyle w:val="afff0"/>
              <w:ind w:firstLine="360"/>
              <w:rPr>
                <w:sz w:val="18"/>
              </w:rPr>
            </w:pPr>
            <w:r>
              <w:rPr>
                <w:rFonts w:hint="eastAsia"/>
                <w:sz w:val="18"/>
              </w:rPr>
              <w:t>试验压力：</w:t>
            </w:r>
          </w:p>
        </w:tc>
        <w:tc>
          <w:tcPr>
            <w:tcW w:w="3190" w:type="dxa"/>
            <w:gridSpan w:val="3"/>
          </w:tcPr>
          <w:p w14:paraId="04BDE3E7" w14:textId="77777777" w:rsidR="00AB1667" w:rsidRDefault="00000000">
            <w:pPr>
              <w:pStyle w:val="afff0"/>
              <w:ind w:firstLine="360"/>
              <w:rPr>
                <w:sz w:val="18"/>
              </w:rPr>
            </w:pPr>
            <w:r>
              <w:rPr>
                <w:rFonts w:hint="eastAsia"/>
                <w:sz w:val="18"/>
              </w:rPr>
              <w:t>试验温度：</w:t>
            </w:r>
          </w:p>
        </w:tc>
        <w:tc>
          <w:tcPr>
            <w:tcW w:w="3191" w:type="dxa"/>
            <w:gridSpan w:val="3"/>
          </w:tcPr>
          <w:p w14:paraId="03DCD5CF" w14:textId="77777777" w:rsidR="00AB1667" w:rsidRDefault="00000000">
            <w:pPr>
              <w:pStyle w:val="afff0"/>
              <w:ind w:firstLine="360"/>
              <w:rPr>
                <w:sz w:val="18"/>
              </w:rPr>
            </w:pPr>
            <w:r>
              <w:rPr>
                <w:rFonts w:hint="eastAsia"/>
                <w:sz w:val="18"/>
              </w:rPr>
              <w:t>试验转速：</w:t>
            </w:r>
          </w:p>
        </w:tc>
      </w:tr>
      <w:tr w:rsidR="00AB1667" w14:paraId="1BA721DF" w14:textId="77777777">
        <w:tc>
          <w:tcPr>
            <w:tcW w:w="9571" w:type="dxa"/>
            <w:gridSpan w:val="9"/>
          </w:tcPr>
          <w:p w14:paraId="75B77F9A" w14:textId="77777777" w:rsidR="00AB1667" w:rsidRDefault="00000000">
            <w:pPr>
              <w:pStyle w:val="afff0"/>
              <w:ind w:firstLine="360"/>
              <w:jc w:val="center"/>
              <w:rPr>
                <w:sz w:val="18"/>
              </w:rPr>
            </w:pPr>
            <w:r>
              <w:rPr>
                <w:rFonts w:hint="eastAsia"/>
                <w:sz w:val="18"/>
              </w:rPr>
              <w:t>试验参数</w:t>
            </w:r>
          </w:p>
        </w:tc>
      </w:tr>
      <w:tr w:rsidR="00AB1667" w14:paraId="77395CE7" w14:textId="77777777">
        <w:tc>
          <w:tcPr>
            <w:tcW w:w="667" w:type="dxa"/>
            <w:vMerge w:val="restart"/>
          </w:tcPr>
          <w:p w14:paraId="75CB2347" w14:textId="77777777" w:rsidR="00AB1667" w:rsidRDefault="00000000">
            <w:pPr>
              <w:pStyle w:val="afff0"/>
              <w:ind w:firstLineChars="0" w:firstLine="0"/>
              <w:rPr>
                <w:sz w:val="18"/>
              </w:rPr>
            </w:pPr>
            <w:r>
              <w:rPr>
                <w:rFonts w:hint="eastAsia"/>
                <w:sz w:val="18"/>
              </w:rPr>
              <w:t>序号</w:t>
            </w:r>
          </w:p>
        </w:tc>
        <w:tc>
          <w:tcPr>
            <w:tcW w:w="2815" w:type="dxa"/>
            <w:gridSpan w:val="3"/>
          </w:tcPr>
          <w:p w14:paraId="0D154EA3" w14:textId="77777777" w:rsidR="00AB1667" w:rsidRDefault="00000000">
            <w:pPr>
              <w:pStyle w:val="afff0"/>
              <w:ind w:firstLine="360"/>
              <w:rPr>
                <w:sz w:val="18"/>
              </w:rPr>
            </w:pPr>
            <w:r>
              <w:rPr>
                <w:rFonts w:hint="eastAsia"/>
                <w:sz w:val="18"/>
              </w:rPr>
              <w:t>泄漏量（L/h）</w:t>
            </w:r>
          </w:p>
        </w:tc>
        <w:tc>
          <w:tcPr>
            <w:tcW w:w="3152" w:type="dxa"/>
            <w:gridSpan w:val="3"/>
          </w:tcPr>
          <w:p w14:paraId="05766FCD" w14:textId="77777777" w:rsidR="00AB1667" w:rsidRDefault="00000000">
            <w:pPr>
              <w:pStyle w:val="afff0"/>
              <w:ind w:firstLineChars="0" w:firstLine="0"/>
              <w:jc w:val="center"/>
              <w:rPr>
                <w:sz w:val="18"/>
              </w:rPr>
            </w:pPr>
            <w:r>
              <w:rPr>
                <w:rFonts w:hint="eastAsia"/>
                <w:sz w:val="18"/>
              </w:rPr>
              <w:t>温度（℃）</w:t>
            </w:r>
          </w:p>
        </w:tc>
        <w:tc>
          <w:tcPr>
            <w:tcW w:w="2937" w:type="dxa"/>
            <w:gridSpan w:val="2"/>
          </w:tcPr>
          <w:p w14:paraId="2BABC1DF" w14:textId="77777777" w:rsidR="00AB1667" w:rsidRDefault="00000000">
            <w:pPr>
              <w:pStyle w:val="afff0"/>
              <w:ind w:firstLineChars="0" w:firstLine="0"/>
              <w:jc w:val="center"/>
              <w:rPr>
                <w:sz w:val="18"/>
              </w:rPr>
            </w:pPr>
            <w:r>
              <w:rPr>
                <w:rFonts w:hint="eastAsia"/>
                <w:sz w:val="18"/>
              </w:rPr>
              <w:t>其它要求</w:t>
            </w:r>
          </w:p>
        </w:tc>
      </w:tr>
      <w:tr w:rsidR="00AB1667" w14:paraId="2D34B822" w14:textId="77777777">
        <w:tc>
          <w:tcPr>
            <w:tcW w:w="667" w:type="dxa"/>
            <w:vMerge/>
          </w:tcPr>
          <w:p w14:paraId="6EAE0266" w14:textId="77777777" w:rsidR="00AB1667" w:rsidRDefault="00AB1667">
            <w:pPr>
              <w:pStyle w:val="afff0"/>
              <w:ind w:firstLine="360"/>
              <w:rPr>
                <w:sz w:val="18"/>
              </w:rPr>
            </w:pPr>
          </w:p>
        </w:tc>
        <w:tc>
          <w:tcPr>
            <w:tcW w:w="1325" w:type="dxa"/>
          </w:tcPr>
          <w:p w14:paraId="249F0642" w14:textId="77777777" w:rsidR="00AB1667" w:rsidRDefault="00000000">
            <w:pPr>
              <w:pStyle w:val="afff0"/>
              <w:ind w:firstLine="360"/>
              <w:rPr>
                <w:sz w:val="18"/>
              </w:rPr>
            </w:pPr>
            <w:r>
              <w:rPr>
                <w:rFonts w:hint="eastAsia"/>
                <w:sz w:val="18"/>
              </w:rPr>
              <w:t>合格值</w:t>
            </w:r>
          </w:p>
        </w:tc>
        <w:tc>
          <w:tcPr>
            <w:tcW w:w="1490" w:type="dxa"/>
            <w:gridSpan w:val="2"/>
          </w:tcPr>
          <w:p w14:paraId="03BFC78E" w14:textId="77777777" w:rsidR="00AB1667" w:rsidRDefault="00000000">
            <w:pPr>
              <w:pStyle w:val="afff0"/>
              <w:ind w:firstLine="360"/>
              <w:rPr>
                <w:sz w:val="18"/>
              </w:rPr>
            </w:pPr>
            <w:r>
              <w:rPr>
                <w:rFonts w:hint="eastAsia"/>
                <w:sz w:val="18"/>
              </w:rPr>
              <w:t>实际值</w:t>
            </w:r>
          </w:p>
        </w:tc>
        <w:tc>
          <w:tcPr>
            <w:tcW w:w="1641" w:type="dxa"/>
          </w:tcPr>
          <w:p w14:paraId="6F574130" w14:textId="77777777" w:rsidR="00AB1667" w:rsidRDefault="00000000">
            <w:pPr>
              <w:pStyle w:val="afff0"/>
              <w:ind w:firstLine="360"/>
              <w:rPr>
                <w:sz w:val="18"/>
              </w:rPr>
            </w:pPr>
            <w:r>
              <w:rPr>
                <w:rFonts w:hint="eastAsia"/>
                <w:sz w:val="18"/>
              </w:rPr>
              <w:t>合格值</w:t>
            </w:r>
          </w:p>
        </w:tc>
        <w:tc>
          <w:tcPr>
            <w:tcW w:w="1511" w:type="dxa"/>
            <w:gridSpan w:val="2"/>
          </w:tcPr>
          <w:p w14:paraId="016CCDE5" w14:textId="77777777" w:rsidR="00AB1667" w:rsidRDefault="00000000">
            <w:pPr>
              <w:pStyle w:val="afff0"/>
              <w:ind w:firstLine="360"/>
              <w:rPr>
                <w:sz w:val="18"/>
              </w:rPr>
            </w:pPr>
            <w:r>
              <w:rPr>
                <w:rFonts w:hint="eastAsia"/>
                <w:sz w:val="18"/>
              </w:rPr>
              <w:t>实际值</w:t>
            </w:r>
          </w:p>
        </w:tc>
        <w:tc>
          <w:tcPr>
            <w:tcW w:w="1369" w:type="dxa"/>
          </w:tcPr>
          <w:p w14:paraId="46237C9E" w14:textId="77777777" w:rsidR="00AB1667" w:rsidRDefault="00000000">
            <w:pPr>
              <w:pStyle w:val="afff0"/>
              <w:ind w:firstLine="360"/>
              <w:rPr>
                <w:sz w:val="18"/>
              </w:rPr>
            </w:pPr>
            <w:r>
              <w:rPr>
                <w:rFonts w:hint="eastAsia"/>
                <w:sz w:val="18"/>
              </w:rPr>
              <w:t>合格值</w:t>
            </w:r>
          </w:p>
        </w:tc>
        <w:tc>
          <w:tcPr>
            <w:tcW w:w="1568" w:type="dxa"/>
          </w:tcPr>
          <w:p w14:paraId="5A709C9A" w14:textId="77777777" w:rsidR="00AB1667" w:rsidRDefault="00000000">
            <w:pPr>
              <w:pStyle w:val="afff0"/>
              <w:ind w:firstLine="360"/>
              <w:rPr>
                <w:sz w:val="18"/>
              </w:rPr>
            </w:pPr>
            <w:r>
              <w:rPr>
                <w:rFonts w:hint="eastAsia"/>
                <w:sz w:val="18"/>
              </w:rPr>
              <w:t>实际值</w:t>
            </w:r>
          </w:p>
        </w:tc>
      </w:tr>
      <w:tr w:rsidR="00AB1667" w14:paraId="16BF5FB3" w14:textId="77777777">
        <w:tc>
          <w:tcPr>
            <w:tcW w:w="667" w:type="dxa"/>
          </w:tcPr>
          <w:p w14:paraId="5A88B150" w14:textId="77777777" w:rsidR="00AB1667" w:rsidRDefault="00000000">
            <w:pPr>
              <w:pStyle w:val="afff0"/>
              <w:ind w:firstLineChars="0" w:firstLine="0"/>
              <w:jc w:val="center"/>
              <w:rPr>
                <w:sz w:val="18"/>
              </w:rPr>
            </w:pPr>
            <w:r>
              <w:rPr>
                <w:rFonts w:hint="eastAsia"/>
                <w:sz w:val="18"/>
              </w:rPr>
              <w:t>1</w:t>
            </w:r>
          </w:p>
        </w:tc>
        <w:tc>
          <w:tcPr>
            <w:tcW w:w="1325" w:type="dxa"/>
          </w:tcPr>
          <w:p w14:paraId="49073669" w14:textId="77777777" w:rsidR="00AB1667" w:rsidRDefault="00AB1667">
            <w:pPr>
              <w:pStyle w:val="afff0"/>
              <w:ind w:firstLine="360"/>
              <w:rPr>
                <w:sz w:val="18"/>
              </w:rPr>
            </w:pPr>
          </w:p>
        </w:tc>
        <w:tc>
          <w:tcPr>
            <w:tcW w:w="1490" w:type="dxa"/>
            <w:gridSpan w:val="2"/>
          </w:tcPr>
          <w:p w14:paraId="34BF26A6" w14:textId="77777777" w:rsidR="00AB1667" w:rsidRDefault="00AB1667">
            <w:pPr>
              <w:pStyle w:val="afff0"/>
              <w:ind w:firstLine="360"/>
              <w:rPr>
                <w:sz w:val="18"/>
              </w:rPr>
            </w:pPr>
          </w:p>
        </w:tc>
        <w:tc>
          <w:tcPr>
            <w:tcW w:w="1641" w:type="dxa"/>
          </w:tcPr>
          <w:p w14:paraId="243A733E" w14:textId="77777777" w:rsidR="00AB1667" w:rsidRDefault="00AB1667">
            <w:pPr>
              <w:pStyle w:val="afff0"/>
              <w:ind w:firstLine="360"/>
              <w:rPr>
                <w:sz w:val="18"/>
              </w:rPr>
            </w:pPr>
          </w:p>
        </w:tc>
        <w:tc>
          <w:tcPr>
            <w:tcW w:w="1511" w:type="dxa"/>
            <w:gridSpan w:val="2"/>
          </w:tcPr>
          <w:p w14:paraId="7163C931" w14:textId="77777777" w:rsidR="00AB1667" w:rsidRDefault="00AB1667">
            <w:pPr>
              <w:pStyle w:val="afff0"/>
              <w:ind w:firstLine="360"/>
              <w:rPr>
                <w:sz w:val="18"/>
              </w:rPr>
            </w:pPr>
          </w:p>
        </w:tc>
        <w:tc>
          <w:tcPr>
            <w:tcW w:w="1369" w:type="dxa"/>
          </w:tcPr>
          <w:p w14:paraId="1C2A5B6F" w14:textId="77777777" w:rsidR="00AB1667" w:rsidRDefault="00AB1667">
            <w:pPr>
              <w:pStyle w:val="afff0"/>
              <w:ind w:firstLine="360"/>
              <w:rPr>
                <w:sz w:val="18"/>
              </w:rPr>
            </w:pPr>
          </w:p>
        </w:tc>
        <w:tc>
          <w:tcPr>
            <w:tcW w:w="1568" w:type="dxa"/>
          </w:tcPr>
          <w:p w14:paraId="200263E7" w14:textId="77777777" w:rsidR="00AB1667" w:rsidRDefault="00AB1667">
            <w:pPr>
              <w:pStyle w:val="afff0"/>
              <w:ind w:firstLine="360"/>
              <w:rPr>
                <w:sz w:val="18"/>
              </w:rPr>
            </w:pPr>
          </w:p>
        </w:tc>
      </w:tr>
      <w:tr w:rsidR="00AB1667" w14:paraId="0EAB18F6" w14:textId="77777777">
        <w:tc>
          <w:tcPr>
            <w:tcW w:w="667" w:type="dxa"/>
          </w:tcPr>
          <w:p w14:paraId="46C71425" w14:textId="77777777" w:rsidR="00AB1667" w:rsidRDefault="00000000">
            <w:pPr>
              <w:pStyle w:val="afff0"/>
              <w:ind w:firstLineChars="0" w:firstLine="0"/>
              <w:jc w:val="center"/>
              <w:rPr>
                <w:sz w:val="18"/>
              </w:rPr>
            </w:pPr>
            <w:r>
              <w:rPr>
                <w:rFonts w:hint="eastAsia"/>
                <w:sz w:val="18"/>
              </w:rPr>
              <w:t>2</w:t>
            </w:r>
          </w:p>
        </w:tc>
        <w:tc>
          <w:tcPr>
            <w:tcW w:w="1325" w:type="dxa"/>
          </w:tcPr>
          <w:p w14:paraId="5E5C992B" w14:textId="77777777" w:rsidR="00AB1667" w:rsidRDefault="00AB1667">
            <w:pPr>
              <w:pStyle w:val="afff0"/>
              <w:ind w:firstLine="360"/>
              <w:rPr>
                <w:sz w:val="18"/>
              </w:rPr>
            </w:pPr>
          </w:p>
        </w:tc>
        <w:tc>
          <w:tcPr>
            <w:tcW w:w="1490" w:type="dxa"/>
            <w:gridSpan w:val="2"/>
          </w:tcPr>
          <w:p w14:paraId="216CFCA3" w14:textId="77777777" w:rsidR="00AB1667" w:rsidRDefault="00AB1667">
            <w:pPr>
              <w:pStyle w:val="afff0"/>
              <w:ind w:firstLine="360"/>
              <w:rPr>
                <w:sz w:val="18"/>
              </w:rPr>
            </w:pPr>
          </w:p>
        </w:tc>
        <w:tc>
          <w:tcPr>
            <w:tcW w:w="1641" w:type="dxa"/>
          </w:tcPr>
          <w:p w14:paraId="6D24AFE9" w14:textId="77777777" w:rsidR="00AB1667" w:rsidRDefault="00AB1667">
            <w:pPr>
              <w:pStyle w:val="afff0"/>
              <w:ind w:firstLine="360"/>
              <w:rPr>
                <w:sz w:val="18"/>
              </w:rPr>
            </w:pPr>
          </w:p>
        </w:tc>
        <w:tc>
          <w:tcPr>
            <w:tcW w:w="1511" w:type="dxa"/>
            <w:gridSpan w:val="2"/>
          </w:tcPr>
          <w:p w14:paraId="337D6E6A" w14:textId="77777777" w:rsidR="00AB1667" w:rsidRDefault="00AB1667">
            <w:pPr>
              <w:pStyle w:val="afff0"/>
              <w:ind w:firstLine="360"/>
              <w:rPr>
                <w:sz w:val="18"/>
              </w:rPr>
            </w:pPr>
          </w:p>
        </w:tc>
        <w:tc>
          <w:tcPr>
            <w:tcW w:w="1369" w:type="dxa"/>
          </w:tcPr>
          <w:p w14:paraId="6E019A38" w14:textId="77777777" w:rsidR="00AB1667" w:rsidRDefault="00AB1667">
            <w:pPr>
              <w:pStyle w:val="afff0"/>
              <w:ind w:firstLine="360"/>
              <w:rPr>
                <w:sz w:val="18"/>
              </w:rPr>
            </w:pPr>
          </w:p>
        </w:tc>
        <w:tc>
          <w:tcPr>
            <w:tcW w:w="1568" w:type="dxa"/>
          </w:tcPr>
          <w:p w14:paraId="4E863BA5" w14:textId="77777777" w:rsidR="00AB1667" w:rsidRDefault="00AB1667">
            <w:pPr>
              <w:pStyle w:val="afff0"/>
              <w:ind w:firstLine="360"/>
              <w:rPr>
                <w:sz w:val="18"/>
              </w:rPr>
            </w:pPr>
          </w:p>
        </w:tc>
      </w:tr>
      <w:tr w:rsidR="00AB1667" w14:paraId="34C54587" w14:textId="77777777">
        <w:tc>
          <w:tcPr>
            <w:tcW w:w="3190" w:type="dxa"/>
            <w:gridSpan w:val="3"/>
          </w:tcPr>
          <w:p w14:paraId="54E95E0C" w14:textId="77777777" w:rsidR="00AB1667" w:rsidRDefault="00000000">
            <w:pPr>
              <w:pStyle w:val="afff0"/>
              <w:ind w:firstLine="360"/>
              <w:jc w:val="center"/>
              <w:rPr>
                <w:sz w:val="18"/>
              </w:rPr>
            </w:pPr>
            <w:r>
              <w:rPr>
                <w:rFonts w:hint="eastAsia"/>
                <w:sz w:val="18"/>
              </w:rPr>
              <w:t>试验中的异常及处理（如有）</w:t>
            </w:r>
          </w:p>
        </w:tc>
        <w:tc>
          <w:tcPr>
            <w:tcW w:w="6381" w:type="dxa"/>
            <w:gridSpan w:val="6"/>
          </w:tcPr>
          <w:p w14:paraId="17C9D38B" w14:textId="77777777" w:rsidR="00AB1667" w:rsidRDefault="00AB1667">
            <w:pPr>
              <w:pStyle w:val="afff0"/>
              <w:ind w:firstLineChars="0" w:firstLine="0"/>
              <w:jc w:val="center"/>
              <w:rPr>
                <w:sz w:val="18"/>
              </w:rPr>
            </w:pPr>
          </w:p>
        </w:tc>
      </w:tr>
      <w:tr w:rsidR="00AB1667" w14:paraId="09F3110E" w14:textId="77777777">
        <w:tc>
          <w:tcPr>
            <w:tcW w:w="3190" w:type="dxa"/>
            <w:gridSpan w:val="3"/>
          </w:tcPr>
          <w:p w14:paraId="0F091135" w14:textId="77777777" w:rsidR="00AB1667" w:rsidRDefault="00000000">
            <w:pPr>
              <w:pStyle w:val="afff0"/>
              <w:ind w:firstLine="360"/>
              <w:jc w:val="center"/>
              <w:rPr>
                <w:sz w:val="18"/>
              </w:rPr>
            </w:pPr>
            <w:r>
              <w:rPr>
                <w:rFonts w:hint="eastAsia"/>
                <w:sz w:val="18"/>
              </w:rPr>
              <w:t>试验结论</w:t>
            </w:r>
          </w:p>
        </w:tc>
        <w:tc>
          <w:tcPr>
            <w:tcW w:w="3190" w:type="dxa"/>
            <w:gridSpan w:val="3"/>
          </w:tcPr>
          <w:p w14:paraId="69E5C477" w14:textId="77777777" w:rsidR="00AB1667" w:rsidRDefault="00000000">
            <w:pPr>
              <w:pStyle w:val="afff0"/>
              <w:ind w:firstLine="360"/>
              <w:jc w:val="center"/>
              <w:rPr>
                <w:sz w:val="18"/>
              </w:rPr>
            </w:pPr>
            <w:r>
              <w:rPr>
                <w:rFonts w:hint="eastAsia"/>
                <w:sz w:val="18"/>
              </w:rPr>
              <w:sym w:font="Wingdings 2" w:char="00A3"/>
            </w:r>
            <w:r>
              <w:rPr>
                <w:rFonts w:hint="eastAsia"/>
                <w:sz w:val="18"/>
              </w:rPr>
              <w:t>合格</w:t>
            </w:r>
          </w:p>
        </w:tc>
        <w:tc>
          <w:tcPr>
            <w:tcW w:w="3191" w:type="dxa"/>
            <w:gridSpan w:val="3"/>
          </w:tcPr>
          <w:p w14:paraId="2EAEFB7F" w14:textId="77777777" w:rsidR="00AB1667" w:rsidRDefault="00000000">
            <w:pPr>
              <w:pStyle w:val="afff0"/>
              <w:ind w:firstLineChars="0" w:firstLine="0"/>
              <w:jc w:val="center"/>
              <w:rPr>
                <w:sz w:val="18"/>
              </w:rPr>
            </w:pPr>
            <w:r>
              <w:rPr>
                <w:rFonts w:hint="eastAsia"/>
                <w:sz w:val="18"/>
              </w:rPr>
              <w:sym w:font="Wingdings 2" w:char="00A3"/>
            </w:r>
            <w:r>
              <w:rPr>
                <w:rFonts w:hint="eastAsia"/>
                <w:sz w:val="18"/>
              </w:rPr>
              <w:t>不合格</w:t>
            </w:r>
          </w:p>
        </w:tc>
      </w:tr>
      <w:tr w:rsidR="00AB1667" w14:paraId="1E7A982C" w14:textId="77777777">
        <w:tc>
          <w:tcPr>
            <w:tcW w:w="3190" w:type="dxa"/>
            <w:gridSpan w:val="3"/>
          </w:tcPr>
          <w:p w14:paraId="4CE1F85D" w14:textId="77777777" w:rsidR="00AB1667" w:rsidRDefault="00000000">
            <w:pPr>
              <w:pStyle w:val="afff0"/>
              <w:ind w:firstLineChars="0" w:firstLine="0"/>
              <w:rPr>
                <w:sz w:val="18"/>
              </w:rPr>
            </w:pPr>
            <w:r>
              <w:rPr>
                <w:rFonts w:hint="eastAsia"/>
                <w:sz w:val="18"/>
              </w:rPr>
              <w:t>试验记录人：</w:t>
            </w:r>
          </w:p>
        </w:tc>
        <w:tc>
          <w:tcPr>
            <w:tcW w:w="3190" w:type="dxa"/>
            <w:gridSpan w:val="3"/>
          </w:tcPr>
          <w:p w14:paraId="1401DD0E" w14:textId="77777777" w:rsidR="00AB1667" w:rsidRDefault="00000000">
            <w:pPr>
              <w:pStyle w:val="afff0"/>
              <w:ind w:firstLineChars="0" w:firstLine="0"/>
              <w:rPr>
                <w:sz w:val="18"/>
              </w:rPr>
            </w:pPr>
            <w:r>
              <w:rPr>
                <w:rFonts w:hint="eastAsia"/>
                <w:sz w:val="18"/>
              </w:rPr>
              <w:t>试验负责人：</w:t>
            </w:r>
          </w:p>
        </w:tc>
        <w:tc>
          <w:tcPr>
            <w:tcW w:w="3191" w:type="dxa"/>
            <w:gridSpan w:val="3"/>
          </w:tcPr>
          <w:p w14:paraId="268A30B0" w14:textId="77777777" w:rsidR="00AB1667" w:rsidRDefault="00000000">
            <w:pPr>
              <w:pStyle w:val="afff0"/>
              <w:ind w:firstLineChars="0" w:firstLine="0"/>
              <w:jc w:val="left"/>
              <w:rPr>
                <w:sz w:val="18"/>
              </w:rPr>
            </w:pPr>
            <w:r>
              <w:rPr>
                <w:rFonts w:hint="eastAsia"/>
                <w:sz w:val="18"/>
              </w:rPr>
              <w:t>质量见证（如有）：</w:t>
            </w:r>
          </w:p>
        </w:tc>
      </w:tr>
    </w:tbl>
    <w:p w14:paraId="602C875B" w14:textId="77777777" w:rsidR="00AB1667" w:rsidRDefault="00AB1667">
      <w:pPr>
        <w:pStyle w:val="afff0"/>
      </w:pPr>
    </w:p>
    <w:p w14:paraId="275190D1" w14:textId="77777777" w:rsidR="00AB1667" w:rsidRDefault="00AB1667">
      <w:pPr>
        <w:pStyle w:val="afff0"/>
        <w:rPr>
          <w:color w:val="000000"/>
          <w:szCs w:val="21"/>
        </w:rPr>
      </w:pPr>
      <w:bookmarkStart w:id="76" w:name="BKCKWX"/>
      <w:bookmarkStart w:id="77" w:name="_Toc46228660"/>
    </w:p>
    <w:p w14:paraId="7F2D64D5" w14:textId="77777777" w:rsidR="00AB1667" w:rsidRDefault="00AB1667">
      <w:pPr>
        <w:pStyle w:val="afff0"/>
        <w:rPr>
          <w:color w:val="000000"/>
          <w:szCs w:val="21"/>
        </w:rPr>
      </w:pPr>
    </w:p>
    <w:p w14:paraId="0B824774" w14:textId="77777777" w:rsidR="00AB1667" w:rsidRDefault="00AB1667">
      <w:pPr>
        <w:pStyle w:val="afff0"/>
        <w:rPr>
          <w:color w:val="000000"/>
          <w:szCs w:val="21"/>
        </w:rPr>
      </w:pPr>
    </w:p>
    <w:p w14:paraId="1FFBDB39" w14:textId="77777777" w:rsidR="00AB1667" w:rsidRDefault="00AB1667">
      <w:pPr>
        <w:pStyle w:val="afff0"/>
        <w:rPr>
          <w:color w:val="000000"/>
          <w:szCs w:val="21"/>
        </w:rPr>
      </w:pPr>
    </w:p>
    <w:p w14:paraId="1C15E862" w14:textId="77777777" w:rsidR="00AB1667" w:rsidRDefault="00AB1667">
      <w:pPr>
        <w:pStyle w:val="afff0"/>
        <w:rPr>
          <w:color w:val="000000"/>
          <w:szCs w:val="21"/>
        </w:rPr>
      </w:pPr>
    </w:p>
    <w:p w14:paraId="0F80C6CE" w14:textId="77777777" w:rsidR="00AB1667" w:rsidRDefault="00AB1667">
      <w:pPr>
        <w:pStyle w:val="afff0"/>
        <w:rPr>
          <w:color w:val="000000"/>
          <w:szCs w:val="21"/>
        </w:rPr>
      </w:pPr>
    </w:p>
    <w:p w14:paraId="5A578016" w14:textId="77777777" w:rsidR="00AB1667" w:rsidRDefault="00AB1667">
      <w:pPr>
        <w:pStyle w:val="afff0"/>
        <w:rPr>
          <w:color w:val="000000"/>
          <w:szCs w:val="21"/>
        </w:rPr>
      </w:pPr>
    </w:p>
    <w:p w14:paraId="69D9AF1F" w14:textId="77777777" w:rsidR="00AB1667" w:rsidRDefault="00AB1667">
      <w:pPr>
        <w:pStyle w:val="afff0"/>
        <w:rPr>
          <w:color w:val="000000"/>
          <w:szCs w:val="21"/>
        </w:rPr>
      </w:pPr>
    </w:p>
    <w:p w14:paraId="5F201E03" w14:textId="77777777" w:rsidR="00AB1667" w:rsidRDefault="00AB1667">
      <w:pPr>
        <w:pStyle w:val="afff0"/>
        <w:rPr>
          <w:color w:val="000000"/>
          <w:szCs w:val="21"/>
        </w:rPr>
      </w:pPr>
    </w:p>
    <w:p w14:paraId="6E2C4C8D" w14:textId="77777777" w:rsidR="00AB1667" w:rsidRDefault="00AB1667">
      <w:pPr>
        <w:pStyle w:val="afff0"/>
        <w:rPr>
          <w:color w:val="000000"/>
          <w:szCs w:val="21"/>
        </w:rPr>
      </w:pPr>
    </w:p>
    <w:p w14:paraId="3481B9E8" w14:textId="77777777" w:rsidR="00AB1667" w:rsidRDefault="00AB1667">
      <w:pPr>
        <w:pStyle w:val="afff0"/>
        <w:rPr>
          <w:color w:val="000000"/>
          <w:szCs w:val="21"/>
        </w:rPr>
      </w:pPr>
    </w:p>
    <w:p w14:paraId="6FC5B658" w14:textId="77777777" w:rsidR="00AB1667" w:rsidRDefault="00AB1667">
      <w:pPr>
        <w:pStyle w:val="afff0"/>
        <w:rPr>
          <w:color w:val="000000"/>
          <w:szCs w:val="21"/>
        </w:rPr>
      </w:pPr>
    </w:p>
    <w:p w14:paraId="0EF14F99" w14:textId="77777777" w:rsidR="00AB1667" w:rsidRDefault="00AB1667">
      <w:pPr>
        <w:pStyle w:val="afff0"/>
        <w:rPr>
          <w:color w:val="000000"/>
          <w:szCs w:val="21"/>
        </w:rPr>
      </w:pPr>
    </w:p>
    <w:p w14:paraId="5A875D59" w14:textId="77777777" w:rsidR="00AB1667" w:rsidRDefault="00AB1667">
      <w:pPr>
        <w:pStyle w:val="afff0"/>
        <w:rPr>
          <w:color w:val="000000"/>
          <w:szCs w:val="21"/>
        </w:rPr>
      </w:pPr>
    </w:p>
    <w:p w14:paraId="16150516" w14:textId="77777777" w:rsidR="00AB1667" w:rsidRDefault="00000000">
      <w:pPr>
        <w:pStyle w:val="affff5"/>
      </w:pPr>
      <w:bookmarkStart w:id="78" w:name="_Toc21874"/>
      <w:r>
        <w:rPr>
          <w:rFonts w:hint="eastAsia"/>
        </w:rPr>
        <w:lastRenderedPageBreak/>
        <w:t>参 考 文 献</w:t>
      </w:r>
      <w:bookmarkEnd w:id="76"/>
      <w:bookmarkEnd w:id="77"/>
      <w:bookmarkEnd w:id="78"/>
    </w:p>
    <w:p w14:paraId="3F70EA18" w14:textId="77777777" w:rsidR="00AB1667" w:rsidRDefault="00000000">
      <w:pPr>
        <w:pStyle w:val="afff0"/>
        <w:numPr>
          <w:ilvl w:val="0"/>
          <w:numId w:val="19"/>
        </w:numPr>
      </w:pPr>
      <w:r>
        <w:rPr>
          <w:rFonts w:hint="eastAsia"/>
        </w:rPr>
        <w:t>GB/T 1.1-2020 标准化工作导则 第1部分：标准化文件的结构和起草规则</w:t>
      </w:r>
    </w:p>
    <w:p w14:paraId="69D17109" w14:textId="77777777" w:rsidR="00AB1667" w:rsidRDefault="00000000">
      <w:pPr>
        <w:pStyle w:val="afff0"/>
        <w:numPr>
          <w:ilvl w:val="0"/>
          <w:numId w:val="19"/>
        </w:numPr>
      </w:pPr>
      <w:r>
        <w:rPr>
          <w:rFonts w:hint="eastAsia"/>
        </w:rPr>
        <w:t>GB/T 20001.1-2001 标准编写规则 第1部分：术语</w:t>
      </w:r>
    </w:p>
    <w:p w14:paraId="22EA49B4" w14:textId="77777777" w:rsidR="00AB1667" w:rsidRDefault="00000000">
      <w:pPr>
        <w:pStyle w:val="afff0"/>
        <w:numPr>
          <w:ilvl w:val="0"/>
          <w:numId w:val="19"/>
        </w:numPr>
      </w:pPr>
      <w:r>
        <w:rPr>
          <w:rFonts w:hint="eastAsia"/>
        </w:rPr>
        <w:t>GB/T 20001.4-2015 标准编写规则 第4部分：试验方法标准</w:t>
      </w:r>
    </w:p>
    <w:p w14:paraId="111A334B" w14:textId="77777777" w:rsidR="00AB1667" w:rsidRDefault="00AB1667">
      <w:pPr>
        <w:pStyle w:val="afff0"/>
        <w:ind w:firstLineChars="0" w:firstLine="0"/>
      </w:pPr>
    </w:p>
    <w:p w14:paraId="352E80DD" w14:textId="77777777" w:rsidR="00AB1667" w:rsidRDefault="00AB1667">
      <w:pPr>
        <w:pStyle w:val="afff0"/>
      </w:pPr>
    </w:p>
    <w:p w14:paraId="5412761A" w14:textId="77777777" w:rsidR="00AB1667" w:rsidRDefault="00000000">
      <w:pPr>
        <w:pStyle w:val="affffffb"/>
        <w:framePr w:wrap="around"/>
      </w:pPr>
      <w:r>
        <w:t>_________________________________</w:t>
      </w:r>
    </w:p>
    <w:sectPr w:rsidR="00AB1667">
      <w:pgSz w:w="11906" w:h="16838"/>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30F75" w14:textId="77777777" w:rsidR="007D32CB" w:rsidRDefault="007D32CB">
      <w:r>
        <w:separator/>
      </w:r>
    </w:p>
  </w:endnote>
  <w:endnote w:type="continuationSeparator" w:id="0">
    <w:p w14:paraId="54465D69" w14:textId="77777777" w:rsidR="007D32CB" w:rsidRDefault="007D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9CFE" w14:textId="77777777" w:rsidR="00AB1667" w:rsidRDefault="00000000">
    <w:pPr>
      <w:pStyle w:val="affff2"/>
    </w:pPr>
    <w:r>
      <w:fldChar w:fldCharType="begin"/>
    </w:r>
    <w:r>
      <w:instrText xml:space="preserve"> PAGE  \* MERGEFORMAT </w:instrText>
    </w:r>
    <w:r>
      <w:fldChar w:fldCharType="separate"/>
    </w:r>
    <w:r>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8E3A7" w14:textId="77777777" w:rsidR="00AB1667" w:rsidRDefault="00000000">
    <w:pPr>
      <w:pStyle w:val="afffa"/>
    </w:pPr>
    <w:r>
      <w:fldChar w:fldCharType="begin"/>
    </w:r>
    <w:r>
      <w:instrText xml:space="preserve"> PAGE  \* MERGEFORMAT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9744C" w14:textId="77777777" w:rsidR="007D32CB" w:rsidRDefault="007D32CB">
      <w:r>
        <w:separator/>
      </w:r>
    </w:p>
  </w:footnote>
  <w:footnote w:type="continuationSeparator" w:id="0">
    <w:p w14:paraId="6D8C6779" w14:textId="77777777" w:rsidR="007D32CB" w:rsidRDefault="007D3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615D4" w14:textId="77777777" w:rsidR="00AB1667" w:rsidRDefault="00000000">
    <w:pPr>
      <w:pStyle w:val="affff3"/>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8632" w14:textId="77777777" w:rsidR="00AB1667" w:rsidRDefault="00000000">
    <w:pPr>
      <w:pStyle w:val="afffb"/>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EE2495"/>
    <w:multiLevelType w:val="singleLevel"/>
    <w:tmpl w:val="BBEE2495"/>
    <w:lvl w:ilvl="0">
      <w:start w:val="1"/>
      <w:numFmt w:val="decimal"/>
      <w:lvlText w:val="%1."/>
      <w:lvlJc w:val="left"/>
      <w:pPr>
        <w:ind w:left="425" w:hanging="425"/>
      </w:pPr>
      <w:rPr>
        <w:rFonts w:hint="default"/>
      </w:rPr>
    </w:lvl>
  </w:abstractNum>
  <w:abstractNum w:abstractNumId="1" w15:restartNumberingAfterBreak="0">
    <w:nsid w:val="BC184445"/>
    <w:multiLevelType w:val="singleLevel"/>
    <w:tmpl w:val="BC184445"/>
    <w:lvl w:ilvl="0">
      <w:start w:val="1"/>
      <w:numFmt w:val="decimal"/>
      <w:suff w:val="space"/>
      <w:lvlText w:val="[%1]"/>
      <w:lvlJc w:val="left"/>
    </w:lvl>
  </w:abstractNum>
  <w:abstractNum w:abstractNumId="2"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6"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7"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1"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5"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8"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1468859694">
    <w:abstractNumId w:val="10"/>
  </w:num>
  <w:num w:numId="2" w16cid:durableId="326831475">
    <w:abstractNumId w:val="7"/>
  </w:num>
  <w:num w:numId="3" w16cid:durableId="625082986">
    <w:abstractNumId w:val="9"/>
  </w:num>
  <w:num w:numId="4" w16cid:durableId="1631935601">
    <w:abstractNumId w:val="4"/>
  </w:num>
  <w:num w:numId="5" w16cid:durableId="1685355717">
    <w:abstractNumId w:val="11"/>
  </w:num>
  <w:num w:numId="6" w16cid:durableId="490561311">
    <w:abstractNumId w:val="18"/>
  </w:num>
  <w:num w:numId="7" w16cid:durableId="2104648033">
    <w:abstractNumId w:val="2"/>
  </w:num>
  <w:num w:numId="8" w16cid:durableId="962417609">
    <w:abstractNumId w:val="12"/>
  </w:num>
  <w:num w:numId="9" w16cid:durableId="1037389606">
    <w:abstractNumId w:val="6"/>
  </w:num>
  <w:num w:numId="10" w16cid:durableId="1881360368">
    <w:abstractNumId w:val="16"/>
  </w:num>
  <w:num w:numId="11" w16cid:durableId="1050761470">
    <w:abstractNumId w:val="14"/>
  </w:num>
  <w:num w:numId="12" w16cid:durableId="1817187939">
    <w:abstractNumId w:val="17"/>
  </w:num>
  <w:num w:numId="13" w16cid:durableId="2042046213">
    <w:abstractNumId w:val="8"/>
  </w:num>
  <w:num w:numId="14" w16cid:durableId="307053584">
    <w:abstractNumId w:val="3"/>
  </w:num>
  <w:num w:numId="15" w16cid:durableId="953561738">
    <w:abstractNumId w:val="5"/>
  </w:num>
  <w:num w:numId="16" w16cid:durableId="151021020">
    <w:abstractNumId w:val="15"/>
  </w:num>
  <w:num w:numId="17" w16cid:durableId="1111240482">
    <w:abstractNumId w:val="13"/>
  </w:num>
  <w:num w:numId="18" w16cid:durableId="1343632061">
    <w:abstractNumId w:val="0"/>
  </w:num>
  <w:num w:numId="19" w16cid:durableId="1325287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VlMmVjM2NhNTE1NDZiMDk0NDJjZjEwODc2ZDJkMWMifQ=="/>
  </w:docVars>
  <w:rsids>
    <w:rsidRoot w:val="00035925"/>
    <w:rsid w:val="00000244"/>
    <w:rsid w:val="000015B0"/>
    <w:rsid w:val="0000185F"/>
    <w:rsid w:val="0000203E"/>
    <w:rsid w:val="000021AA"/>
    <w:rsid w:val="000057F1"/>
    <w:rsid w:val="0000586F"/>
    <w:rsid w:val="00006530"/>
    <w:rsid w:val="0000758D"/>
    <w:rsid w:val="00007F10"/>
    <w:rsid w:val="000103CC"/>
    <w:rsid w:val="000113B4"/>
    <w:rsid w:val="000133F7"/>
    <w:rsid w:val="00013426"/>
    <w:rsid w:val="00013D86"/>
    <w:rsid w:val="00013E02"/>
    <w:rsid w:val="00014A42"/>
    <w:rsid w:val="00016910"/>
    <w:rsid w:val="00020614"/>
    <w:rsid w:val="0002143C"/>
    <w:rsid w:val="000243C2"/>
    <w:rsid w:val="00024549"/>
    <w:rsid w:val="0002530E"/>
    <w:rsid w:val="00025A65"/>
    <w:rsid w:val="00026C31"/>
    <w:rsid w:val="00027280"/>
    <w:rsid w:val="00030117"/>
    <w:rsid w:val="000308D5"/>
    <w:rsid w:val="000320A7"/>
    <w:rsid w:val="00035925"/>
    <w:rsid w:val="00040546"/>
    <w:rsid w:val="00040E29"/>
    <w:rsid w:val="00050DA1"/>
    <w:rsid w:val="00051EE0"/>
    <w:rsid w:val="000607A3"/>
    <w:rsid w:val="00062B1D"/>
    <w:rsid w:val="00064ECE"/>
    <w:rsid w:val="000660B4"/>
    <w:rsid w:val="00067597"/>
    <w:rsid w:val="00067CDF"/>
    <w:rsid w:val="00073660"/>
    <w:rsid w:val="00073B8B"/>
    <w:rsid w:val="00074FBE"/>
    <w:rsid w:val="00076E46"/>
    <w:rsid w:val="00080785"/>
    <w:rsid w:val="00083A09"/>
    <w:rsid w:val="00085ED2"/>
    <w:rsid w:val="000866C4"/>
    <w:rsid w:val="0009005E"/>
    <w:rsid w:val="00092857"/>
    <w:rsid w:val="00092FBB"/>
    <w:rsid w:val="000968EF"/>
    <w:rsid w:val="000977D9"/>
    <w:rsid w:val="000A01CF"/>
    <w:rsid w:val="000A06BF"/>
    <w:rsid w:val="000A10C5"/>
    <w:rsid w:val="000A20A9"/>
    <w:rsid w:val="000A48B1"/>
    <w:rsid w:val="000B2763"/>
    <w:rsid w:val="000B3143"/>
    <w:rsid w:val="000B468A"/>
    <w:rsid w:val="000B540A"/>
    <w:rsid w:val="000B6A26"/>
    <w:rsid w:val="000B7A96"/>
    <w:rsid w:val="000C6B05"/>
    <w:rsid w:val="000C6DD6"/>
    <w:rsid w:val="000C729C"/>
    <w:rsid w:val="000C73D4"/>
    <w:rsid w:val="000D1A52"/>
    <w:rsid w:val="000D2080"/>
    <w:rsid w:val="000D2ADB"/>
    <w:rsid w:val="000D3A30"/>
    <w:rsid w:val="000D3C09"/>
    <w:rsid w:val="000D3D4C"/>
    <w:rsid w:val="000D4F51"/>
    <w:rsid w:val="000D524F"/>
    <w:rsid w:val="000D6ADD"/>
    <w:rsid w:val="000D718B"/>
    <w:rsid w:val="000D749A"/>
    <w:rsid w:val="000E0C46"/>
    <w:rsid w:val="000E2102"/>
    <w:rsid w:val="000E59FB"/>
    <w:rsid w:val="000F030C"/>
    <w:rsid w:val="000F129C"/>
    <w:rsid w:val="000F76D3"/>
    <w:rsid w:val="0010056D"/>
    <w:rsid w:val="001005CA"/>
    <w:rsid w:val="00100E11"/>
    <w:rsid w:val="00104CF3"/>
    <w:rsid w:val="001056DE"/>
    <w:rsid w:val="001114E5"/>
    <w:rsid w:val="00111A2B"/>
    <w:rsid w:val="001124C0"/>
    <w:rsid w:val="00121CFF"/>
    <w:rsid w:val="00124C3F"/>
    <w:rsid w:val="001256A7"/>
    <w:rsid w:val="00126F80"/>
    <w:rsid w:val="001307C5"/>
    <w:rsid w:val="00130ED3"/>
    <w:rsid w:val="0013175F"/>
    <w:rsid w:val="00133224"/>
    <w:rsid w:val="00136D4D"/>
    <w:rsid w:val="00144CD0"/>
    <w:rsid w:val="001452FD"/>
    <w:rsid w:val="001456A7"/>
    <w:rsid w:val="00146510"/>
    <w:rsid w:val="001468E0"/>
    <w:rsid w:val="001469C1"/>
    <w:rsid w:val="00147E6E"/>
    <w:rsid w:val="0015005D"/>
    <w:rsid w:val="001512B4"/>
    <w:rsid w:val="00151506"/>
    <w:rsid w:val="00153FE5"/>
    <w:rsid w:val="001620A5"/>
    <w:rsid w:val="00164E53"/>
    <w:rsid w:val="0016699D"/>
    <w:rsid w:val="001731E2"/>
    <w:rsid w:val="00175159"/>
    <w:rsid w:val="001751F9"/>
    <w:rsid w:val="00176208"/>
    <w:rsid w:val="00176504"/>
    <w:rsid w:val="001801CF"/>
    <w:rsid w:val="001812F1"/>
    <w:rsid w:val="001820E6"/>
    <w:rsid w:val="0018211B"/>
    <w:rsid w:val="00182BC0"/>
    <w:rsid w:val="001840D3"/>
    <w:rsid w:val="001849EE"/>
    <w:rsid w:val="00184CBF"/>
    <w:rsid w:val="00185157"/>
    <w:rsid w:val="00186099"/>
    <w:rsid w:val="0018622C"/>
    <w:rsid w:val="001900F8"/>
    <w:rsid w:val="00191258"/>
    <w:rsid w:val="00192680"/>
    <w:rsid w:val="00192F0A"/>
    <w:rsid w:val="00193037"/>
    <w:rsid w:val="00193A2C"/>
    <w:rsid w:val="00193D57"/>
    <w:rsid w:val="00194BA8"/>
    <w:rsid w:val="00196F60"/>
    <w:rsid w:val="001A12FA"/>
    <w:rsid w:val="001A27B8"/>
    <w:rsid w:val="001A2849"/>
    <w:rsid w:val="001A288E"/>
    <w:rsid w:val="001A4A25"/>
    <w:rsid w:val="001A5437"/>
    <w:rsid w:val="001B0C50"/>
    <w:rsid w:val="001B20B2"/>
    <w:rsid w:val="001B6DC2"/>
    <w:rsid w:val="001C149C"/>
    <w:rsid w:val="001C21AC"/>
    <w:rsid w:val="001C3505"/>
    <w:rsid w:val="001C35D9"/>
    <w:rsid w:val="001C3AE0"/>
    <w:rsid w:val="001C47BA"/>
    <w:rsid w:val="001C49DA"/>
    <w:rsid w:val="001C59EA"/>
    <w:rsid w:val="001C6FD4"/>
    <w:rsid w:val="001D406C"/>
    <w:rsid w:val="001D41EE"/>
    <w:rsid w:val="001D55D6"/>
    <w:rsid w:val="001D7FFB"/>
    <w:rsid w:val="001E0380"/>
    <w:rsid w:val="001E13B1"/>
    <w:rsid w:val="001E557A"/>
    <w:rsid w:val="001E6378"/>
    <w:rsid w:val="001F1B93"/>
    <w:rsid w:val="001F1BE3"/>
    <w:rsid w:val="001F2AC5"/>
    <w:rsid w:val="001F3A19"/>
    <w:rsid w:val="001F3FF5"/>
    <w:rsid w:val="001F5656"/>
    <w:rsid w:val="001F708A"/>
    <w:rsid w:val="001F7D7A"/>
    <w:rsid w:val="00201B65"/>
    <w:rsid w:val="00207346"/>
    <w:rsid w:val="00212BEF"/>
    <w:rsid w:val="002144CA"/>
    <w:rsid w:val="0021775C"/>
    <w:rsid w:val="0022024F"/>
    <w:rsid w:val="00221C37"/>
    <w:rsid w:val="00223A11"/>
    <w:rsid w:val="00223BB1"/>
    <w:rsid w:val="002243ED"/>
    <w:rsid w:val="002271E1"/>
    <w:rsid w:val="00230798"/>
    <w:rsid w:val="002321CF"/>
    <w:rsid w:val="00232B20"/>
    <w:rsid w:val="00233969"/>
    <w:rsid w:val="00234467"/>
    <w:rsid w:val="00234C75"/>
    <w:rsid w:val="00237D8D"/>
    <w:rsid w:val="002412DF"/>
    <w:rsid w:val="00241DA2"/>
    <w:rsid w:val="0024582D"/>
    <w:rsid w:val="00247445"/>
    <w:rsid w:val="00247FEE"/>
    <w:rsid w:val="002504DD"/>
    <w:rsid w:val="00250E7D"/>
    <w:rsid w:val="002527DE"/>
    <w:rsid w:val="00254DEA"/>
    <w:rsid w:val="00256032"/>
    <w:rsid w:val="002565D5"/>
    <w:rsid w:val="00260912"/>
    <w:rsid w:val="0026200E"/>
    <w:rsid w:val="002622C0"/>
    <w:rsid w:val="0026253A"/>
    <w:rsid w:val="0026530D"/>
    <w:rsid w:val="002664D9"/>
    <w:rsid w:val="00266EA9"/>
    <w:rsid w:val="002701D3"/>
    <w:rsid w:val="002705D0"/>
    <w:rsid w:val="00271583"/>
    <w:rsid w:val="00271A7E"/>
    <w:rsid w:val="002739CF"/>
    <w:rsid w:val="002750FB"/>
    <w:rsid w:val="00275F26"/>
    <w:rsid w:val="00277776"/>
    <w:rsid w:val="002778AE"/>
    <w:rsid w:val="0028269A"/>
    <w:rsid w:val="00283590"/>
    <w:rsid w:val="00286973"/>
    <w:rsid w:val="0029332E"/>
    <w:rsid w:val="002943FE"/>
    <w:rsid w:val="00294E70"/>
    <w:rsid w:val="002A1924"/>
    <w:rsid w:val="002A259B"/>
    <w:rsid w:val="002A2637"/>
    <w:rsid w:val="002A58AE"/>
    <w:rsid w:val="002A7420"/>
    <w:rsid w:val="002A75B6"/>
    <w:rsid w:val="002B0F12"/>
    <w:rsid w:val="002B1308"/>
    <w:rsid w:val="002B2003"/>
    <w:rsid w:val="002B39B1"/>
    <w:rsid w:val="002B3DE9"/>
    <w:rsid w:val="002B4554"/>
    <w:rsid w:val="002B5239"/>
    <w:rsid w:val="002B61B0"/>
    <w:rsid w:val="002C20A7"/>
    <w:rsid w:val="002C4170"/>
    <w:rsid w:val="002C72D8"/>
    <w:rsid w:val="002C7D2C"/>
    <w:rsid w:val="002D11FA"/>
    <w:rsid w:val="002D23D3"/>
    <w:rsid w:val="002D540A"/>
    <w:rsid w:val="002D5CA0"/>
    <w:rsid w:val="002E0D98"/>
    <w:rsid w:val="002E0DDF"/>
    <w:rsid w:val="002E2906"/>
    <w:rsid w:val="002E4396"/>
    <w:rsid w:val="002E5635"/>
    <w:rsid w:val="002E64C3"/>
    <w:rsid w:val="002E6A2C"/>
    <w:rsid w:val="002E76F4"/>
    <w:rsid w:val="002F1620"/>
    <w:rsid w:val="002F1D8C"/>
    <w:rsid w:val="002F21DA"/>
    <w:rsid w:val="002F21E5"/>
    <w:rsid w:val="002F2C65"/>
    <w:rsid w:val="002F3FED"/>
    <w:rsid w:val="002F5174"/>
    <w:rsid w:val="003007B3"/>
    <w:rsid w:val="00301F39"/>
    <w:rsid w:val="0030284F"/>
    <w:rsid w:val="0030525D"/>
    <w:rsid w:val="0031198D"/>
    <w:rsid w:val="003141D9"/>
    <w:rsid w:val="0031434C"/>
    <w:rsid w:val="00320330"/>
    <w:rsid w:val="00321AC2"/>
    <w:rsid w:val="00323DA2"/>
    <w:rsid w:val="00325926"/>
    <w:rsid w:val="0032733E"/>
    <w:rsid w:val="00327A8A"/>
    <w:rsid w:val="003303D4"/>
    <w:rsid w:val="0033103B"/>
    <w:rsid w:val="00336610"/>
    <w:rsid w:val="00337BDD"/>
    <w:rsid w:val="0034163D"/>
    <w:rsid w:val="00341D8D"/>
    <w:rsid w:val="00343F73"/>
    <w:rsid w:val="00344E59"/>
    <w:rsid w:val="00345060"/>
    <w:rsid w:val="00346C02"/>
    <w:rsid w:val="00347FC7"/>
    <w:rsid w:val="00351C9E"/>
    <w:rsid w:val="00351FF2"/>
    <w:rsid w:val="0035323B"/>
    <w:rsid w:val="0035387D"/>
    <w:rsid w:val="00353BF0"/>
    <w:rsid w:val="00360220"/>
    <w:rsid w:val="003609D2"/>
    <w:rsid w:val="00362763"/>
    <w:rsid w:val="00363F22"/>
    <w:rsid w:val="00375564"/>
    <w:rsid w:val="00375736"/>
    <w:rsid w:val="00375BAA"/>
    <w:rsid w:val="0038035E"/>
    <w:rsid w:val="00380C9A"/>
    <w:rsid w:val="00383191"/>
    <w:rsid w:val="00384097"/>
    <w:rsid w:val="00386DED"/>
    <w:rsid w:val="00390EBD"/>
    <w:rsid w:val="003912E7"/>
    <w:rsid w:val="00393947"/>
    <w:rsid w:val="003943A0"/>
    <w:rsid w:val="003953BA"/>
    <w:rsid w:val="003959AE"/>
    <w:rsid w:val="003A0015"/>
    <w:rsid w:val="003A02E2"/>
    <w:rsid w:val="003A2275"/>
    <w:rsid w:val="003A2593"/>
    <w:rsid w:val="003A26B6"/>
    <w:rsid w:val="003A2919"/>
    <w:rsid w:val="003A4CFF"/>
    <w:rsid w:val="003A5B5C"/>
    <w:rsid w:val="003A6A4F"/>
    <w:rsid w:val="003A7088"/>
    <w:rsid w:val="003B00DF"/>
    <w:rsid w:val="003B1275"/>
    <w:rsid w:val="003B1778"/>
    <w:rsid w:val="003B270D"/>
    <w:rsid w:val="003B449E"/>
    <w:rsid w:val="003B797D"/>
    <w:rsid w:val="003C11CB"/>
    <w:rsid w:val="003C2AA2"/>
    <w:rsid w:val="003C4B9C"/>
    <w:rsid w:val="003C75F3"/>
    <w:rsid w:val="003C78A3"/>
    <w:rsid w:val="003D025C"/>
    <w:rsid w:val="003D1BEF"/>
    <w:rsid w:val="003D26A5"/>
    <w:rsid w:val="003D59C5"/>
    <w:rsid w:val="003D756C"/>
    <w:rsid w:val="003E1867"/>
    <w:rsid w:val="003E1945"/>
    <w:rsid w:val="003E4DF1"/>
    <w:rsid w:val="003E5729"/>
    <w:rsid w:val="003E6C62"/>
    <w:rsid w:val="003F4EE0"/>
    <w:rsid w:val="003F61D6"/>
    <w:rsid w:val="00400D6E"/>
    <w:rsid w:val="00402153"/>
    <w:rsid w:val="00402FC1"/>
    <w:rsid w:val="00410011"/>
    <w:rsid w:val="004104C0"/>
    <w:rsid w:val="00411606"/>
    <w:rsid w:val="00411ACE"/>
    <w:rsid w:val="0041200B"/>
    <w:rsid w:val="004137A0"/>
    <w:rsid w:val="00414628"/>
    <w:rsid w:val="004160DB"/>
    <w:rsid w:val="00417990"/>
    <w:rsid w:val="004247A9"/>
    <w:rsid w:val="00425082"/>
    <w:rsid w:val="00431DEB"/>
    <w:rsid w:val="00432CF9"/>
    <w:rsid w:val="0043305B"/>
    <w:rsid w:val="00433B21"/>
    <w:rsid w:val="00434033"/>
    <w:rsid w:val="00443A3E"/>
    <w:rsid w:val="00443BE8"/>
    <w:rsid w:val="00445221"/>
    <w:rsid w:val="00445900"/>
    <w:rsid w:val="0044654D"/>
    <w:rsid w:val="00446B29"/>
    <w:rsid w:val="004470A5"/>
    <w:rsid w:val="00450C70"/>
    <w:rsid w:val="00453F9A"/>
    <w:rsid w:val="00454D4A"/>
    <w:rsid w:val="004605C0"/>
    <w:rsid w:val="004605EE"/>
    <w:rsid w:val="00465EB3"/>
    <w:rsid w:val="00467D21"/>
    <w:rsid w:val="00471584"/>
    <w:rsid w:val="00471E91"/>
    <w:rsid w:val="00473343"/>
    <w:rsid w:val="00474675"/>
    <w:rsid w:val="0047470C"/>
    <w:rsid w:val="00476B43"/>
    <w:rsid w:val="00480EE2"/>
    <w:rsid w:val="004814F6"/>
    <w:rsid w:val="0048267C"/>
    <w:rsid w:val="00485345"/>
    <w:rsid w:val="00485A01"/>
    <w:rsid w:val="00486A08"/>
    <w:rsid w:val="0048703F"/>
    <w:rsid w:val="00494F5A"/>
    <w:rsid w:val="00495571"/>
    <w:rsid w:val="00497205"/>
    <w:rsid w:val="004A0D70"/>
    <w:rsid w:val="004A1CF5"/>
    <w:rsid w:val="004A35F9"/>
    <w:rsid w:val="004A3EB1"/>
    <w:rsid w:val="004A47C3"/>
    <w:rsid w:val="004B24C1"/>
    <w:rsid w:val="004B3A5F"/>
    <w:rsid w:val="004B4BE7"/>
    <w:rsid w:val="004B5CED"/>
    <w:rsid w:val="004B797F"/>
    <w:rsid w:val="004C19D1"/>
    <w:rsid w:val="004C278F"/>
    <w:rsid w:val="004C292F"/>
    <w:rsid w:val="004C2AB3"/>
    <w:rsid w:val="004C7D57"/>
    <w:rsid w:val="004D1266"/>
    <w:rsid w:val="004D7EA1"/>
    <w:rsid w:val="004D7F90"/>
    <w:rsid w:val="004E21FD"/>
    <w:rsid w:val="004E387D"/>
    <w:rsid w:val="004F1C3A"/>
    <w:rsid w:val="004F4C04"/>
    <w:rsid w:val="004F6DED"/>
    <w:rsid w:val="005007EA"/>
    <w:rsid w:val="00501A17"/>
    <w:rsid w:val="0050210E"/>
    <w:rsid w:val="00502CAC"/>
    <w:rsid w:val="00506A36"/>
    <w:rsid w:val="005072C4"/>
    <w:rsid w:val="00507638"/>
    <w:rsid w:val="00510280"/>
    <w:rsid w:val="0051094B"/>
    <w:rsid w:val="00512BF0"/>
    <w:rsid w:val="00513D73"/>
    <w:rsid w:val="00513FA5"/>
    <w:rsid w:val="00514A43"/>
    <w:rsid w:val="00515F85"/>
    <w:rsid w:val="005174E5"/>
    <w:rsid w:val="00517E3B"/>
    <w:rsid w:val="00522393"/>
    <w:rsid w:val="00522620"/>
    <w:rsid w:val="00525656"/>
    <w:rsid w:val="00527773"/>
    <w:rsid w:val="00530B19"/>
    <w:rsid w:val="00531C7B"/>
    <w:rsid w:val="005325EA"/>
    <w:rsid w:val="00534558"/>
    <w:rsid w:val="00534C02"/>
    <w:rsid w:val="005422BF"/>
    <w:rsid w:val="0054264B"/>
    <w:rsid w:val="00542E76"/>
    <w:rsid w:val="00542F7B"/>
    <w:rsid w:val="00543786"/>
    <w:rsid w:val="005477B7"/>
    <w:rsid w:val="00547875"/>
    <w:rsid w:val="005500AE"/>
    <w:rsid w:val="005533D7"/>
    <w:rsid w:val="005545DF"/>
    <w:rsid w:val="00560857"/>
    <w:rsid w:val="00561264"/>
    <w:rsid w:val="005636BE"/>
    <w:rsid w:val="00563B0A"/>
    <w:rsid w:val="005642F7"/>
    <w:rsid w:val="0056436D"/>
    <w:rsid w:val="005644AE"/>
    <w:rsid w:val="0056559B"/>
    <w:rsid w:val="0057005A"/>
    <w:rsid w:val="005703DE"/>
    <w:rsid w:val="005730EA"/>
    <w:rsid w:val="005762DA"/>
    <w:rsid w:val="005801C2"/>
    <w:rsid w:val="005814BC"/>
    <w:rsid w:val="0058336A"/>
    <w:rsid w:val="005833C7"/>
    <w:rsid w:val="0058464E"/>
    <w:rsid w:val="0058577A"/>
    <w:rsid w:val="00594D82"/>
    <w:rsid w:val="00595C14"/>
    <w:rsid w:val="00596127"/>
    <w:rsid w:val="005970B1"/>
    <w:rsid w:val="005A01CB"/>
    <w:rsid w:val="005A0486"/>
    <w:rsid w:val="005A18D0"/>
    <w:rsid w:val="005A2754"/>
    <w:rsid w:val="005A5405"/>
    <w:rsid w:val="005A58FF"/>
    <w:rsid w:val="005A5EAF"/>
    <w:rsid w:val="005A64C0"/>
    <w:rsid w:val="005A70F9"/>
    <w:rsid w:val="005A7774"/>
    <w:rsid w:val="005B3C11"/>
    <w:rsid w:val="005B58B9"/>
    <w:rsid w:val="005B5D95"/>
    <w:rsid w:val="005C1823"/>
    <w:rsid w:val="005C1C28"/>
    <w:rsid w:val="005C6DB5"/>
    <w:rsid w:val="005D0F28"/>
    <w:rsid w:val="005D2182"/>
    <w:rsid w:val="005D5521"/>
    <w:rsid w:val="005D5774"/>
    <w:rsid w:val="005D6A3F"/>
    <w:rsid w:val="005E0571"/>
    <w:rsid w:val="005E07B9"/>
    <w:rsid w:val="005E0C72"/>
    <w:rsid w:val="005E0CE4"/>
    <w:rsid w:val="005E19E7"/>
    <w:rsid w:val="005E2DC7"/>
    <w:rsid w:val="005E30AE"/>
    <w:rsid w:val="005E525A"/>
    <w:rsid w:val="005E625D"/>
    <w:rsid w:val="005E636F"/>
    <w:rsid w:val="005E67F4"/>
    <w:rsid w:val="005E7BDB"/>
    <w:rsid w:val="005F75D9"/>
    <w:rsid w:val="00601032"/>
    <w:rsid w:val="00604104"/>
    <w:rsid w:val="006041D7"/>
    <w:rsid w:val="006049C5"/>
    <w:rsid w:val="00606E65"/>
    <w:rsid w:val="00606FD1"/>
    <w:rsid w:val="00610C20"/>
    <w:rsid w:val="00611134"/>
    <w:rsid w:val="00611D3E"/>
    <w:rsid w:val="0061342D"/>
    <w:rsid w:val="006153CE"/>
    <w:rsid w:val="0061716C"/>
    <w:rsid w:val="00621A86"/>
    <w:rsid w:val="006243A1"/>
    <w:rsid w:val="00625B89"/>
    <w:rsid w:val="00625BE1"/>
    <w:rsid w:val="00627BC7"/>
    <w:rsid w:val="0063120C"/>
    <w:rsid w:val="00631E9D"/>
    <w:rsid w:val="00632E56"/>
    <w:rsid w:val="00635AB6"/>
    <w:rsid w:val="00635CBA"/>
    <w:rsid w:val="0063616F"/>
    <w:rsid w:val="00637EB1"/>
    <w:rsid w:val="00640B4F"/>
    <w:rsid w:val="00641C29"/>
    <w:rsid w:val="0064338B"/>
    <w:rsid w:val="0064384E"/>
    <w:rsid w:val="00646542"/>
    <w:rsid w:val="00646A1C"/>
    <w:rsid w:val="006504F4"/>
    <w:rsid w:val="0065086D"/>
    <w:rsid w:val="00653005"/>
    <w:rsid w:val="00653673"/>
    <w:rsid w:val="0065415C"/>
    <w:rsid w:val="00654BC9"/>
    <w:rsid w:val="006552FD"/>
    <w:rsid w:val="00656B60"/>
    <w:rsid w:val="00660A83"/>
    <w:rsid w:val="00661E31"/>
    <w:rsid w:val="0066257B"/>
    <w:rsid w:val="00663AF3"/>
    <w:rsid w:val="00665805"/>
    <w:rsid w:val="00666B6C"/>
    <w:rsid w:val="00671201"/>
    <w:rsid w:val="00682682"/>
    <w:rsid w:val="00682702"/>
    <w:rsid w:val="006856B7"/>
    <w:rsid w:val="00692368"/>
    <w:rsid w:val="006928A1"/>
    <w:rsid w:val="006A2EBC"/>
    <w:rsid w:val="006A5EA0"/>
    <w:rsid w:val="006A6E77"/>
    <w:rsid w:val="006A783B"/>
    <w:rsid w:val="006A7B33"/>
    <w:rsid w:val="006B0744"/>
    <w:rsid w:val="006B1009"/>
    <w:rsid w:val="006B4081"/>
    <w:rsid w:val="006B48BF"/>
    <w:rsid w:val="006B4E13"/>
    <w:rsid w:val="006B5175"/>
    <w:rsid w:val="006B75DD"/>
    <w:rsid w:val="006C09A2"/>
    <w:rsid w:val="006C1671"/>
    <w:rsid w:val="006C2DB1"/>
    <w:rsid w:val="006C2E8A"/>
    <w:rsid w:val="006C6141"/>
    <w:rsid w:val="006C67E0"/>
    <w:rsid w:val="006C6BC8"/>
    <w:rsid w:val="006C7ABA"/>
    <w:rsid w:val="006C7F43"/>
    <w:rsid w:val="006D00C9"/>
    <w:rsid w:val="006D03A7"/>
    <w:rsid w:val="006D0D60"/>
    <w:rsid w:val="006D1122"/>
    <w:rsid w:val="006D1B82"/>
    <w:rsid w:val="006D39D1"/>
    <w:rsid w:val="006D3C00"/>
    <w:rsid w:val="006D3DD8"/>
    <w:rsid w:val="006D619C"/>
    <w:rsid w:val="006E00DC"/>
    <w:rsid w:val="006E041A"/>
    <w:rsid w:val="006E1817"/>
    <w:rsid w:val="006E2A1B"/>
    <w:rsid w:val="006E3675"/>
    <w:rsid w:val="006E48FF"/>
    <w:rsid w:val="006E4A7F"/>
    <w:rsid w:val="006E6B78"/>
    <w:rsid w:val="006E6DA8"/>
    <w:rsid w:val="006E6E0D"/>
    <w:rsid w:val="006F08E4"/>
    <w:rsid w:val="006F35FF"/>
    <w:rsid w:val="006F400F"/>
    <w:rsid w:val="006F47F0"/>
    <w:rsid w:val="007024E9"/>
    <w:rsid w:val="0070258F"/>
    <w:rsid w:val="00702707"/>
    <w:rsid w:val="00702F32"/>
    <w:rsid w:val="007041DC"/>
    <w:rsid w:val="00704DF6"/>
    <w:rsid w:val="0070651C"/>
    <w:rsid w:val="00707967"/>
    <w:rsid w:val="007132A3"/>
    <w:rsid w:val="00716421"/>
    <w:rsid w:val="00721729"/>
    <w:rsid w:val="00724EFB"/>
    <w:rsid w:val="00725683"/>
    <w:rsid w:val="007265AD"/>
    <w:rsid w:val="00730B6C"/>
    <w:rsid w:val="007324C8"/>
    <w:rsid w:val="00732BF3"/>
    <w:rsid w:val="0073304B"/>
    <w:rsid w:val="007334D5"/>
    <w:rsid w:val="00734142"/>
    <w:rsid w:val="00736326"/>
    <w:rsid w:val="0073654F"/>
    <w:rsid w:val="007375A2"/>
    <w:rsid w:val="00737DA0"/>
    <w:rsid w:val="007419C3"/>
    <w:rsid w:val="00741CE3"/>
    <w:rsid w:val="007432A3"/>
    <w:rsid w:val="007434F1"/>
    <w:rsid w:val="007440DD"/>
    <w:rsid w:val="00744ED3"/>
    <w:rsid w:val="007467A7"/>
    <w:rsid w:val="007469DD"/>
    <w:rsid w:val="00746CB4"/>
    <w:rsid w:val="0074741B"/>
    <w:rsid w:val="0074759E"/>
    <w:rsid w:val="007478EA"/>
    <w:rsid w:val="00750B6D"/>
    <w:rsid w:val="00752FB2"/>
    <w:rsid w:val="00753FA4"/>
    <w:rsid w:val="0075415C"/>
    <w:rsid w:val="00754FF4"/>
    <w:rsid w:val="00755490"/>
    <w:rsid w:val="00757143"/>
    <w:rsid w:val="0075744C"/>
    <w:rsid w:val="007628F9"/>
    <w:rsid w:val="00763502"/>
    <w:rsid w:val="00764F77"/>
    <w:rsid w:val="00766D82"/>
    <w:rsid w:val="00771965"/>
    <w:rsid w:val="00776204"/>
    <w:rsid w:val="007808F1"/>
    <w:rsid w:val="00781E32"/>
    <w:rsid w:val="0078253E"/>
    <w:rsid w:val="0078377A"/>
    <w:rsid w:val="0078436A"/>
    <w:rsid w:val="00785294"/>
    <w:rsid w:val="00785B24"/>
    <w:rsid w:val="007913AB"/>
    <w:rsid w:val="007914F7"/>
    <w:rsid w:val="007933E6"/>
    <w:rsid w:val="007A010A"/>
    <w:rsid w:val="007A0684"/>
    <w:rsid w:val="007A4DD2"/>
    <w:rsid w:val="007B1625"/>
    <w:rsid w:val="007B6910"/>
    <w:rsid w:val="007B706E"/>
    <w:rsid w:val="007B71EB"/>
    <w:rsid w:val="007B7A0F"/>
    <w:rsid w:val="007C23AC"/>
    <w:rsid w:val="007C3871"/>
    <w:rsid w:val="007C49CC"/>
    <w:rsid w:val="007C59D2"/>
    <w:rsid w:val="007C6205"/>
    <w:rsid w:val="007C686A"/>
    <w:rsid w:val="007C728E"/>
    <w:rsid w:val="007D2B73"/>
    <w:rsid w:val="007D2C53"/>
    <w:rsid w:val="007D2FA2"/>
    <w:rsid w:val="007D32CB"/>
    <w:rsid w:val="007D37AF"/>
    <w:rsid w:val="007D3D60"/>
    <w:rsid w:val="007D4766"/>
    <w:rsid w:val="007D62B4"/>
    <w:rsid w:val="007E1980"/>
    <w:rsid w:val="007E1DC9"/>
    <w:rsid w:val="007E2C28"/>
    <w:rsid w:val="007E4832"/>
    <w:rsid w:val="007E4B76"/>
    <w:rsid w:val="007E5EA8"/>
    <w:rsid w:val="007F0CF1"/>
    <w:rsid w:val="007F12A5"/>
    <w:rsid w:val="007F4030"/>
    <w:rsid w:val="007F4CF1"/>
    <w:rsid w:val="007F758D"/>
    <w:rsid w:val="007F7D52"/>
    <w:rsid w:val="00802DCA"/>
    <w:rsid w:val="00803890"/>
    <w:rsid w:val="00805892"/>
    <w:rsid w:val="0080654C"/>
    <w:rsid w:val="008067C0"/>
    <w:rsid w:val="00806853"/>
    <w:rsid w:val="00806F7E"/>
    <w:rsid w:val="008071C6"/>
    <w:rsid w:val="008112E8"/>
    <w:rsid w:val="00812BED"/>
    <w:rsid w:val="00814E31"/>
    <w:rsid w:val="008170CA"/>
    <w:rsid w:val="00817A00"/>
    <w:rsid w:val="0082035C"/>
    <w:rsid w:val="00821356"/>
    <w:rsid w:val="00823AB9"/>
    <w:rsid w:val="00824A87"/>
    <w:rsid w:val="00826938"/>
    <w:rsid w:val="008279F7"/>
    <w:rsid w:val="008339A2"/>
    <w:rsid w:val="00835DB3"/>
    <w:rsid w:val="0083617B"/>
    <w:rsid w:val="008371BD"/>
    <w:rsid w:val="00840B2C"/>
    <w:rsid w:val="008442A9"/>
    <w:rsid w:val="00844F6F"/>
    <w:rsid w:val="00846CEB"/>
    <w:rsid w:val="00850262"/>
    <w:rsid w:val="0085030F"/>
    <w:rsid w:val="008504A8"/>
    <w:rsid w:val="00850C11"/>
    <w:rsid w:val="00850CA4"/>
    <w:rsid w:val="0085282E"/>
    <w:rsid w:val="00853363"/>
    <w:rsid w:val="00853804"/>
    <w:rsid w:val="00853C90"/>
    <w:rsid w:val="00854353"/>
    <w:rsid w:val="00854506"/>
    <w:rsid w:val="00856D43"/>
    <w:rsid w:val="008608DC"/>
    <w:rsid w:val="008615D2"/>
    <w:rsid w:val="008616CE"/>
    <w:rsid w:val="0086409C"/>
    <w:rsid w:val="008710DC"/>
    <w:rsid w:val="00871117"/>
    <w:rsid w:val="0087198C"/>
    <w:rsid w:val="00872C1F"/>
    <w:rsid w:val="008731FA"/>
    <w:rsid w:val="00873B42"/>
    <w:rsid w:val="00874C70"/>
    <w:rsid w:val="00877DD7"/>
    <w:rsid w:val="00880347"/>
    <w:rsid w:val="0088049F"/>
    <w:rsid w:val="0088202C"/>
    <w:rsid w:val="008856D8"/>
    <w:rsid w:val="00885FA5"/>
    <w:rsid w:val="0089020C"/>
    <w:rsid w:val="00890618"/>
    <w:rsid w:val="00892765"/>
    <w:rsid w:val="00892E82"/>
    <w:rsid w:val="00897A76"/>
    <w:rsid w:val="00897C1B"/>
    <w:rsid w:val="008A02DF"/>
    <w:rsid w:val="008A0444"/>
    <w:rsid w:val="008A0E51"/>
    <w:rsid w:val="008A27A4"/>
    <w:rsid w:val="008A3FB4"/>
    <w:rsid w:val="008A5B5A"/>
    <w:rsid w:val="008A615B"/>
    <w:rsid w:val="008A6397"/>
    <w:rsid w:val="008B22B6"/>
    <w:rsid w:val="008B6B61"/>
    <w:rsid w:val="008C1B58"/>
    <w:rsid w:val="008C39AE"/>
    <w:rsid w:val="008C4626"/>
    <w:rsid w:val="008C5382"/>
    <w:rsid w:val="008C590D"/>
    <w:rsid w:val="008C731F"/>
    <w:rsid w:val="008C7A89"/>
    <w:rsid w:val="008C7E3C"/>
    <w:rsid w:val="008D0A68"/>
    <w:rsid w:val="008D0A74"/>
    <w:rsid w:val="008D3432"/>
    <w:rsid w:val="008D4FC7"/>
    <w:rsid w:val="008D540D"/>
    <w:rsid w:val="008D59BF"/>
    <w:rsid w:val="008E031B"/>
    <w:rsid w:val="008E4620"/>
    <w:rsid w:val="008E677F"/>
    <w:rsid w:val="008E6CD6"/>
    <w:rsid w:val="008E6FDB"/>
    <w:rsid w:val="008E7029"/>
    <w:rsid w:val="008E7EF6"/>
    <w:rsid w:val="008F137E"/>
    <w:rsid w:val="008F1F98"/>
    <w:rsid w:val="008F2B9A"/>
    <w:rsid w:val="008F2C1C"/>
    <w:rsid w:val="008F2E75"/>
    <w:rsid w:val="008F33CD"/>
    <w:rsid w:val="008F56D8"/>
    <w:rsid w:val="008F6758"/>
    <w:rsid w:val="008F6EDD"/>
    <w:rsid w:val="008F713C"/>
    <w:rsid w:val="008F77BC"/>
    <w:rsid w:val="009040DD"/>
    <w:rsid w:val="0090598C"/>
    <w:rsid w:val="00905B47"/>
    <w:rsid w:val="00911251"/>
    <w:rsid w:val="009129B6"/>
    <w:rsid w:val="0091331C"/>
    <w:rsid w:val="0091361D"/>
    <w:rsid w:val="00914B44"/>
    <w:rsid w:val="00915680"/>
    <w:rsid w:val="009276E8"/>
    <w:rsid w:val="009279DE"/>
    <w:rsid w:val="00927A19"/>
    <w:rsid w:val="00930116"/>
    <w:rsid w:val="009316F1"/>
    <w:rsid w:val="00935E72"/>
    <w:rsid w:val="009377A7"/>
    <w:rsid w:val="009378B4"/>
    <w:rsid w:val="00941B75"/>
    <w:rsid w:val="00941B96"/>
    <w:rsid w:val="00941D8F"/>
    <w:rsid w:val="0094212C"/>
    <w:rsid w:val="009438AD"/>
    <w:rsid w:val="009518BC"/>
    <w:rsid w:val="00953C15"/>
    <w:rsid w:val="00954689"/>
    <w:rsid w:val="00961097"/>
    <w:rsid w:val="009617C9"/>
    <w:rsid w:val="00961C93"/>
    <w:rsid w:val="00962A02"/>
    <w:rsid w:val="00965324"/>
    <w:rsid w:val="0097091E"/>
    <w:rsid w:val="00972811"/>
    <w:rsid w:val="00972BFE"/>
    <w:rsid w:val="00974862"/>
    <w:rsid w:val="00974AAB"/>
    <w:rsid w:val="00974B81"/>
    <w:rsid w:val="00975E10"/>
    <w:rsid w:val="009760D3"/>
    <w:rsid w:val="00976815"/>
    <w:rsid w:val="00977132"/>
    <w:rsid w:val="00977A5F"/>
    <w:rsid w:val="00981A4B"/>
    <w:rsid w:val="00982501"/>
    <w:rsid w:val="00984466"/>
    <w:rsid w:val="00985879"/>
    <w:rsid w:val="00986E75"/>
    <w:rsid w:val="009877D3"/>
    <w:rsid w:val="00990757"/>
    <w:rsid w:val="00990A61"/>
    <w:rsid w:val="0099125B"/>
    <w:rsid w:val="009912DB"/>
    <w:rsid w:val="0099374E"/>
    <w:rsid w:val="00994E3A"/>
    <w:rsid w:val="00994E8F"/>
    <w:rsid w:val="009951DC"/>
    <w:rsid w:val="009959BB"/>
    <w:rsid w:val="00995B05"/>
    <w:rsid w:val="0099674D"/>
    <w:rsid w:val="00997158"/>
    <w:rsid w:val="00997298"/>
    <w:rsid w:val="00997927"/>
    <w:rsid w:val="009A1E0E"/>
    <w:rsid w:val="009A2CF5"/>
    <w:rsid w:val="009A3A7C"/>
    <w:rsid w:val="009A44E6"/>
    <w:rsid w:val="009A67B2"/>
    <w:rsid w:val="009B1E35"/>
    <w:rsid w:val="009B2ADB"/>
    <w:rsid w:val="009B2CB5"/>
    <w:rsid w:val="009B57A1"/>
    <w:rsid w:val="009B603A"/>
    <w:rsid w:val="009C0D4D"/>
    <w:rsid w:val="009C2B25"/>
    <w:rsid w:val="009C2D0E"/>
    <w:rsid w:val="009C3DAC"/>
    <w:rsid w:val="009C42E0"/>
    <w:rsid w:val="009C637E"/>
    <w:rsid w:val="009C6C22"/>
    <w:rsid w:val="009D32A0"/>
    <w:rsid w:val="009D3CD8"/>
    <w:rsid w:val="009D5362"/>
    <w:rsid w:val="009D6DF9"/>
    <w:rsid w:val="009E1415"/>
    <w:rsid w:val="009E4683"/>
    <w:rsid w:val="009E6116"/>
    <w:rsid w:val="009F4B5F"/>
    <w:rsid w:val="009F5F00"/>
    <w:rsid w:val="009F6B6E"/>
    <w:rsid w:val="009F6C2F"/>
    <w:rsid w:val="00A00552"/>
    <w:rsid w:val="00A00F27"/>
    <w:rsid w:val="00A0146F"/>
    <w:rsid w:val="00A017BE"/>
    <w:rsid w:val="00A02E43"/>
    <w:rsid w:val="00A030DD"/>
    <w:rsid w:val="00A0349B"/>
    <w:rsid w:val="00A06491"/>
    <w:rsid w:val="00A065F9"/>
    <w:rsid w:val="00A06D2A"/>
    <w:rsid w:val="00A07F34"/>
    <w:rsid w:val="00A12265"/>
    <w:rsid w:val="00A14110"/>
    <w:rsid w:val="00A14D0C"/>
    <w:rsid w:val="00A177CF"/>
    <w:rsid w:val="00A20419"/>
    <w:rsid w:val="00A206B1"/>
    <w:rsid w:val="00A21719"/>
    <w:rsid w:val="00A21D8B"/>
    <w:rsid w:val="00A22154"/>
    <w:rsid w:val="00A25C38"/>
    <w:rsid w:val="00A25C8E"/>
    <w:rsid w:val="00A2644B"/>
    <w:rsid w:val="00A33842"/>
    <w:rsid w:val="00A36BBE"/>
    <w:rsid w:val="00A37EC1"/>
    <w:rsid w:val="00A403E6"/>
    <w:rsid w:val="00A426A6"/>
    <w:rsid w:val="00A4307A"/>
    <w:rsid w:val="00A44331"/>
    <w:rsid w:val="00A461DA"/>
    <w:rsid w:val="00A47EBB"/>
    <w:rsid w:val="00A504BC"/>
    <w:rsid w:val="00A51CDD"/>
    <w:rsid w:val="00A542FF"/>
    <w:rsid w:val="00A56E6F"/>
    <w:rsid w:val="00A625FC"/>
    <w:rsid w:val="00A63F5A"/>
    <w:rsid w:val="00A6553E"/>
    <w:rsid w:val="00A6730D"/>
    <w:rsid w:val="00A67F20"/>
    <w:rsid w:val="00A71625"/>
    <w:rsid w:val="00A719D6"/>
    <w:rsid w:val="00A71B9B"/>
    <w:rsid w:val="00A748A6"/>
    <w:rsid w:val="00A751C7"/>
    <w:rsid w:val="00A76F79"/>
    <w:rsid w:val="00A77687"/>
    <w:rsid w:val="00A855A5"/>
    <w:rsid w:val="00A86B20"/>
    <w:rsid w:val="00A87844"/>
    <w:rsid w:val="00A93377"/>
    <w:rsid w:val="00A96817"/>
    <w:rsid w:val="00AA038C"/>
    <w:rsid w:val="00AA0F3A"/>
    <w:rsid w:val="00AA26DC"/>
    <w:rsid w:val="00AA7A09"/>
    <w:rsid w:val="00AB079F"/>
    <w:rsid w:val="00AB1667"/>
    <w:rsid w:val="00AB25E5"/>
    <w:rsid w:val="00AB3B50"/>
    <w:rsid w:val="00AB78BA"/>
    <w:rsid w:val="00AB7DB1"/>
    <w:rsid w:val="00AC05B1"/>
    <w:rsid w:val="00AC6EAE"/>
    <w:rsid w:val="00AD356C"/>
    <w:rsid w:val="00AD3742"/>
    <w:rsid w:val="00AD5201"/>
    <w:rsid w:val="00AD680C"/>
    <w:rsid w:val="00AE244D"/>
    <w:rsid w:val="00AE2914"/>
    <w:rsid w:val="00AE509A"/>
    <w:rsid w:val="00AE6D15"/>
    <w:rsid w:val="00AF3403"/>
    <w:rsid w:val="00AF3F61"/>
    <w:rsid w:val="00AF7424"/>
    <w:rsid w:val="00B02B73"/>
    <w:rsid w:val="00B0359D"/>
    <w:rsid w:val="00B0368F"/>
    <w:rsid w:val="00B03FBC"/>
    <w:rsid w:val="00B04182"/>
    <w:rsid w:val="00B07481"/>
    <w:rsid w:val="00B07721"/>
    <w:rsid w:val="00B077F6"/>
    <w:rsid w:val="00B07AE3"/>
    <w:rsid w:val="00B11430"/>
    <w:rsid w:val="00B1571E"/>
    <w:rsid w:val="00B167DD"/>
    <w:rsid w:val="00B2012E"/>
    <w:rsid w:val="00B21F91"/>
    <w:rsid w:val="00B241C6"/>
    <w:rsid w:val="00B325F6"/>
    <w:rsid w:val="00B3356B"/>
    <w:rsid w:val="00B350AA"/>
    <w:rsid w:val="00B353EB"/>
    <w:rsid w:val="00B412BE"/>
    <w:rsid w:val="00B439C4"/>
    <w:rsid w:val="00B44801"/>
    <w:rsid w:val="00B449DE"/>
    <w:rsid w:val="00B44CE2"/>
    <w:rsid w:val="00B4535E"/>
    <w:rsid w:val="00B45AD4"/>
    <w:rsid w:val="00B52062"/>
    <w:rsid w:val="00B52A8C"/>
    <w:rsid w:val="00B52B7C"/>
    <w:rsid w:val="00B55187"/>
    <w:rsid w:val="00B55BD7"/>
    <w:rsid w:val="00B63448"/>
    <w:rsid w:val="00B636A8"/>
    <w:rsid w:val="00B65F5C"/>
    <w:rsid w:val="00B665C6"/>
    <w:rsid w:val="00B66666"/>
    <w:rsid w:val="00B66981"/>
    <w:rsid w:val="00B677D7"/>
    <w:rsid w:val="00B67946"/>
    <w:rsid w:val="00B7120E"/>
    <w:rsid w:val="00B74E5D"/>
    <w:rsid w:val="00B7621B"/>
    <w:rsid w:val="00B76D93"/>
    <w:rsid w:val="00B76F19"/>
    <w:rsid w:val="00B805AF"/>
    <w:rsid w:val="00B80B41"/>
    <w:rsid w:val="00B83054"/>
    <w:rsid w:val="00B83989"/>
    <w:rsid w:val="00B869EC"/>
    <w:rsid w:val="00B900CA"/>
    <w:rsid w:val="00B90B60"/>
    <w:rsid w:val="00B9168E"/>
    <w:rsid w:val="00B917FE"/>
    <w:rsid w:val="00B936BA"/>
    <w:rsid w:val="00B9397A"/>
    <w:rsid w:val="00B94BFD"/>
    <w:rsid w:val="00B9633D"/>
    <w:rsid w:val="00B96377"/>
    <w:rsid w:val="00B968C8"/>
    <w:rsid w:val="00B97A78"/>
    <w:rsid w:val="00BA17E4"/>
    <w:rsid w:val="00BA2EBE"/>
    <w:rsid w:val="00BA3711"/>
    <w:rsid w:val="00BA3C96"/>
    <w:rsid w:val="00BA47F6"/>
    <w:rsid w:val="00BA6519"/>
    <w:rsid w:val="00BA778D"/>
    <w:rsid w:val="00BB0F28"/>
    <w:rsid w:val="00BB298A"/>
    <w:rsid w:val="00BB2ABB"/>
    <w:rsid w:val="00BB3173"/>
    <w:rsid w:val="00BB458A"/>
    <w:rsid w:val="00BB4DFC"/>
    <w:rsid w:val="00BB7B9C"/>
    <w:rsid w:val="00BC1A4A"/>
    <w:rsid w:val="00BC5F77"/>
    <w:rsid w:val="00BC7B6E"/>
    <w:rsid w:val="00BD00D3"/>
    <w:rsid w:val="00BD1461"/>
    <w:rsid w:val="00BD1659"/>
    <w:rsid w:val="00BD23AE"/>
    <w:rsid w:val="00BD2D39"/>
    <w:rsid w:val="00BD3853"/>
    <w:rsid w:val="00BD3AA9"/>
    <w:rsid w:val="00BD4026"/>
    <w:rsid w:val="00BD4A18"/>
    <w:rsid w:val="00BD5FE7"/>
    <w:rsid w:val="00BD6DB2"/>
    <w:rsid w:val="00BD7454"/>
    <w:rsid w:val="00BE0CE6"/>
    <w:rsid w:val="00BE11CF"/>
    <w:rsid w:val="00BE21AB"/>
    <w:rsid w:val="00BE4F0C"/>
    <w:rsid w:val="00BE55CB"/>
    <w:rsid w:val="00BE718B"/>
    <w:rsid w:val="00BF023A"/>
    <w:rsid w:val="00BF3631"/>
    <w:rsid w:val="00BF4FBD"/>
    <w:rsid w:val="00BF617A"/>
    <w:rsid w:val="00BF6373"/>
    <w:rsid w:val="00BF6ABC"/>
    <w:rsid w:val="00C00C6E"/>
    <w:rsid w:val="00C012D5"/>
    <w:rsid w:val="00C02D6C"/>
    <w:rsid w:val="00C0379D"/>
    <w:rsid w:val="00C03931"/>
    <w:rsid w:val="00C05FE3"/>
    <w:rsid w:val="00C0744D"/>
    <w:rsid w:val="00C10EEC"/>
    <w:rsid w:val="00C11A49"/>
    <w:rsid w:val="00C1563F"/>
    <w:rsid w:val="00C15A3A"/>
    <w:rsid w:val="00C15E2B"/>
    <w:rsid w:val="00C16111"/>
    <w:rsid w:val="00C1636C"/>
    <w:rsid w:val="00C16D92"/>
    <w:rsid w:val="00C17018"/>
    <w:rsid w:val="00C2011A"/>
    <w:rsid w:val="00C2136D"/>
    <w:rsid w:val="00C214EE"/>
    <w:rsid w:val="00C2176D"/>
    <w:rsid w:val="00C21B54"/>
    <w:rsid w:val="00C2314B"/>
    <w:rsid w:val="00C24971"/>
    <w:rsid w:val="00C254B3"/>
    <w:rsid w:val="00C2649F"/>
    <w:rsid w:val="00C26BE5"/>
    <w:rsid w:val="00C26E4D"/>
    <w:rsid w:val="00C27909"/>
    <w:rsid w:val="00C27B03"/>
    <w:rsid w:val="00C314E1"/>
    <w:rsid w:val="00C341B6"/>
    <w:rsid w:val="00C34397"/>
    <w:rsid w:val="00C377AF"/>
    <w:rsid w:val="00C4095D"/>
    <w:rsid w:val="00C42297"/>
    <w:rsid w:val="00C42E11"/>
    <w:rsid w:val="00C4459F"/>
    <w:rsid w:val="00C47C3B"/>
    <w:rsid w:val="00C528EC"/>
    <w:rsid w:val="00C601D2"/>
    <w:rsid w:val="00C647EA"/>
    <w:rsid w:val="00C65BCC"/>
    <w:rsid w:val="00C66970"/>
    <w:rsid w:val="00C706EA"/>
    <w:rsid w:val="00C73C26"/>
    <w:rsid w:val="00C73E0D"/>
    <w:rsid w:val="00C76717"/>
    <w:rsid w:val="00C76D3D"/>
    <w:rsid w:val="00C826F3"/>
    <w:rsid w:val="00C8300B"/>
    <w:rsid w:val="00C83732"/>
    <w:rsid w:val="00C8691C"/>
    <w:rsid w:val="00C907D8"/>
    <w:rsid w:val="00C90EF2"/>
    <w:rsid w:val="00C92BAF"/>
    <w:rsid w:val="00C9381D"/>
    <w:rsid w:val="00C96153"/>
    <w:rsid w:val="00CA055A"/>
    <w:rsid w:val="00CA168A"/>
    <w:rsid w:val="00CA357E"/>
    <w:rsid w:val="00CA44F9"/>
    <w:rsid w:val="00CA4A69"/>
    <w:rsid w:val="00CB3AC1"/>
    <w:rsid w:val="00CB4130"/>
    <w:rsid w:val="00CB5CFC"/>
    <w:rsid w:val="00CC326B"/>
    <w:rsid w:val="00CC368E"/>
    <w:rsid w:val="00CC3E0C"/>
    <w:rsid w:val="00CC58D3"/>
    <w:rsid w:val="00CC70A1"/>
    <w:rsid w:val="00CC784D"/>
    <w:rsid w:val="00CD0632"/>
    <w:rsid w:val="00CD697C"/>
    <w:rsid w:val="00CD6C0C"/>
    <w:rsid w:val="00CE0594"/>
    <w:rsid w:val="00CE31C2"/>
    <w:rsid w:val="00CE4999"/>
    <w:rsid w:val="00CE5FBF"/>
    <w:rsid w:val="00CF0170"/>
    <w:rsid w:val="00CF352D"/>
    <w:rsid w:val="00CF48E4"/>
    <w:rsid w:val="00D0337B"/>
    <w:rsid w:val="00D050BF"/>
    <w:rsid w:val="00D079B2"/>
    <w:rsid w:val="00D1111E"/>
    <w:rsid w:val="00D114E9"/>
    <w:rsid w:val="00D131E5"/>
    <w:rsid w:val="00D17CCD"/>
    <w:rsid w:val="00D20EBB"/>
    <w:rsid w:val="00D221ED"/>
    <w:rsid w:val="00D24F7B"/>
    <w:rsid w:val="00D24FAF"/>
    <w:rsid w:val="00D3042F"/>
    <w:rsid w:val="00D3686A"/>
    <w:rsid w:val="00D41023"/>
    <w:rsid w:val="00D41E22"/>
    <w:rsid w:val="00D429C6"/>
    <w:rsid w:val="00D465D2"/>
    <w:rsid w:val="00D47748"/>
    <w:rsid w:val="00D504EE"/>
    <w:rsid w:val="00D51114"/>
    <w:rsid w:val="00D54CC3"/>
    <w:rsid w:val="00D5715B"/>
    <w:rsid w:val="00D57896"/>
    <w:rsid w:val="00D6041A"/>
    <w:rsid w:val="00D609A9"/>
    <w:rsid w:val="00D633EB"/>
    <w:rsid w:val="00D72E28"/>
    <w:rsid w:val="00D82FF7"/>
    <w:rsid w:val="00D84377"/>
    <w:rsid w:val="00D847FE"/>
    <w:rsid w:val="00D903D8"/>
    <w:rsid w:val="00D91208"/>
    <w:rsid w:val="00D917C9"/>
    <w:rsid w:val="00D954B1"/>
    <w:rsid w:val="00D964EA"/>
    <w:rsid w:val="00D966D0"/>
    <w:rsid w:val="00D96B07"/>
    <w:rsid w:val="00DA001D"/>
    <w:rsid w:val="00DA0AAD"/>
    <w:rsid w:val="00DA0C59"/>
    <w:rsid w:val="00DA27A5"/>
    <w:rsid w:val="00DA3991"/>
    <w:rsid w:val="00DA4554"/>
    <w:rsid w:val="00DA5A88"/>
    <w:rsid w:val="00DA6B6E"/>
    <w:rsid w:val="00DA7926"/>
    <w:rsid w:val="00DB01B8"/>
    <w:rsid w:val="00DB0745"/>
    <w:rsid w:val="00DB10BA"/>
    <w:rsid w:val="00DB2636"/>
    <w:rsid w:val="00DB520A"/>
    <w:rsid w:val="00DB5422"/>
    <w:rsid w:val="00DB563E"/>
    <w:rsid w:val="00DB6266"/>
    <w:rsid w:val="00DB7E6C"/>
    <w:rsid w:val="00DC1ACF"/>
    <w:rsid w:val="00DC4038"/>
    <w:rsid w:val="00DC44B6"/>
    <w:rsid w:val="00DC4CBD"/>
    <w:rsid w:val="00DC794C"/>
    <w:rsid w:val="00DD1DC5"/>
    <w:rsid w:val="00DD5A29"/>
    <w:rsid w:val="00DD5D9D"/>
    <w:rsid w:val="00DD6416"/>
    <w:rsid w:val="00DD7DD2"/>
    <w:rsid w:val="00DE35CB"/>
    <w:rsid w:val="00DE55DD"/>
    <w:rsid w:val="00DE61E3"/>
    <w:rsid w:val="00DF1EE3"/>
    <w:rsid w:val="00DF21E9"/>
    <w:rsid w:val="00DF462C"/>
    <w:rsid w:val="00E00F14"/>
    <w:rsid w:val="00E06386"/>
    <w:rsid w:val="00E07176"/>
    <w:rsid w:val="00E14CF7"/>
    <w:rsid w:val="00E15941"/>
    <w:rsid w:val="00E2245C"/>
    <w:rsid w:val="00E24EB4"/>
    <w:rsid w:val="00E24FE9"/>
    <w:rsid w:val="00E31751"/>
    <w:rsid w:val="00E32040"/>
    <w:rsid w:val="00E320ED"/>
    <w:rsid w:val="00E3278C"/>
    <w:rsid w:val="00E33AFB"/>
    <w:rsid w:val="00E34218"/>
    <w:rsid w:val="00E34581"/>
    <w:rsid w:val="00E42CF8"/>
    <w:rsid w:val="00E449BC"/>
    <w:rsid w:val="00E46282"/>
    <w:rsid w:val="00E518A5"/>
    <w:rsid w:val="00E5216E"/>
    <w:rsid w:val="00E54421"/>
    <w:rsid w:val="00E5452A"/>
    <w:rsid w:val="00E545A9"/>
    <w:rsid w:val="00E62489"/>
    <w:rsid w:val="00E65678"/>
    <w:rsid w:val="00E66A93"/>
    <w:rsid w:val="00E67D9B"/>
    <w:rsid w:val="00E71C7C"/>
    <w:rsid w:val="00E7597C"/>
    <w:rsid w:val="00E81DF9"/>
    <w:rsid w:val="00E82344"/>
    <w:rsid w:val="00E838E1"/>
    <w:rsid w:val="00E84C82"/>
    <w:rsid w:val="00E84D64"/>
    <w:rsid w:val="00E87408"/>
    <w:rsid w:val="00E87B80"/>
    <w:rsid w:val="00E87B88"/>
    <w:rsid w:val="00E911AC"/>
    <w:rsid w:val="00E914C4"/>
    <w:rsid w:val="00E9195F"/>
    <w:rsid w:val="00E934F5"/>
    <w:rsid w:val="00E93BF6"/>
    <w:rsid w:val="00E94A24"/>
    <w:rsid w:val="00E95199"/>
    <w:rsid w:val="00E96961"/>
    <w:rsid w:val="00E974C9"/>
    <w:rsid w:val="00EA2522"/>
    <w:rsid w:val="00EA4A5A"/>
    <w:rsid w:val="00EA6F8A"/>
    <w:rsid w:val="00EA72EC"/>
    <w:rsid w:val="00EA7F72"/>
    <w:rsid w:val="00EB0D53"/>
    <w:rsid w:val="00EB11BC"/>
    <w:rsid w:val="00EB11CB"/>
    <w:rsid w:val="00EB275A"/>
    <w:rsid w:val="00EB786A"/>
    <w:rsid w:val="00EC1578"/>
    <w:rsid w:val="00EC1C72"/>
    <w:rsid w:val="00EC2D9E"/>
    <w:rsid w:val="00EC3843"/>
    <w:rsid w:val="00EC3906"/>
    <w:rsid w:val="00EC3CC9"/>
    <w:rsid w:val="00EC3DAD"/>
    <w:rsid w:val="00EC680A"/>
    <w:rsid w:val="00ED0124"/>
    <w:rsid w:val="00ED15A9"/>
    <w:rsid w:val="00ED5BFE"/>
    <w:rsid w:val="00EE10D2"/>
    <w:rsid w:val="00EE2AA5"/>
    <w:rsid w:val="00EE2BED"/>
    <w:rsid w:val="00EE374B"/>
    <w:rsid w:val="00EE471C"/>
    <w:rsid w:val="00EF07A1"/>
    <w:rsid w:val="00F02A0E"/>
    <w:rsid w:val="00F03414"/>
    <w:rsid w:val="00F07AC9"/>
    <w:rsid w:val="00F11BB5"/>
    <w:rsid w:val="00F1417B"/>
    <w:rsid w:val="00F179C0"/>
    <w:rsid w:val="00F22E1D"/>
    <w:rsid w:val="00F23065"/>
    <w:rsid w:val="00F23150"/>
    <w:rsid w:val="00F2494D"/>
    <w:rsid w:val="00F25F70"/>
    <w:rsid w:val="00F26C93"/>
    <w:rsid w:val="00F32093"/>
    <w:rsid w:val="00F324A4"/>
    <w:rsid w:val="00F32FCB"/>
    <w:rsid w:val="00F34B99"/>
    <w:rsid w:val="00F40A43"/>
    <w:rsid w:val="00F411B8"/>
    <w:rsid w:val="00F4139E"/>
    <w:rsid w:val="00F50CF2"/>
    <w:rsid w:val="00F51327"/>
    <w:rsid w:val="00F518F8"/>
    <w:rsid w:val="00F5192D"/>
    <w:rsid w:val="00F52030"/>
    <w:rsid w:val="00F520DC"/>
    <w:rsid w:val="00F52DAB"/>
    <w:rsid w:val="00F53B25"/>
    <w:rsid w:val="00F543F0"/>
    <w:rsid w:val="00F54570"/>
    <w:rsid w:val="00F56238"/>
    <w:rsid w:val="00F56AE6"/>
    <w:rsid w:val="00F62058"/>
    <w:rsid w:val="00F63CAF"/>
    <w:rsid w:val="00F6604A"/>
    <w:rsid w:val="00F66F4C"/>
    <w:rsid w:val="00F67DB9"/>
    <w:rsid w:val="00F70E3E"/>
    <w:rsid w:val="00F732AE"/>
    <w:rsid w:val="00F74BB7"/>
    <w:rsid w:val="00F765B6"/>
    <w:rsid w:val="00F76AF2"/>
    <w:rsid w:val="00F808A7"/>
    <w:rsid w:val="00F81D29"/>
    <w:rsid w:val="00F87CB2"/>
    <w:rsid w:val="00F9031D"/>
    <w:rsid w:val="00F91C4D"/>
    <w:rsid w:val="00F92FD9"/>
    <w:rsid w:val="00F974C3"/>
    <w:rsid w:val="00FA227F"/>
    <w:rsid w:val="00FA32CB"/>
    <w:rsid w:val="00FA3E25"/>
    <w:rsid w:val="00FA58AE"/>
    <w:rsid w:val="00FA6365"/>
    <w:rsid w:val="00FA6684"/>
    <w:rsid w:val="00FA6CBB"/>
    <w:rsid w:val="00FA731E"/>
    <w:rsid w:val="00FB0BB9"/>
    <w:rsid w:val="00FB1941"/>
    <w:rsid w:val="00FB2B38"/>
    <w:rsid w:val="00FB30DB"/>
    <w:rsid w:val="00FB382D"/>
    <w:rsid w:val="00FB3E29"/>
    <w:rsid w:val="00FB44CF"/>
    <w:rsid w:val="00FB4F62"/>
    <w:rsid w:val="00FC0FE7"/>
    <w:rsid w:val="00FC1C60"/>
    <w:rsid w:val="00FC5C94"/>
    <w:rsid w:val="00FC6358"/>
    <w:rsid w:val="00FD320D"/>
    <w:rsid w:val="00FD5A3A"/>
    <w:rsid w:val="00FD694C"/>
    <w:rsid w:val="00FE23DE"/>
    <w:rsid w:val="00FE3700"/>
    <w:rsid w:val="00FE3934"/>
    <w:rsid w:val="00FE4FBC"/>
    <w:rsid w:val="00FF0F7B"/>
    <w:rsid w:val="00FF42E0"/>
    <w:rsid w:val="00FF5B4C"/>
    <w:rsid w:val="011164C1"/>
    <w:rsid w:val="01627AB4"/>
    <w:rsid w:val="016F4DA6"/>
    <w:rsid w:val="025B2DC4"/>
    <w:rsid w:val="028F4F22"/>
    <w:rsid w:val="02BD5D5B"/>
    <w:rsid w:val="0303235D"/>
    <w:rsid w:val="030B47EA"/>
    <w:rsid w:val="038A1659"/>
    <w:rsid w:val="03A6418B"/>
    <w:rsid w:val="042D7929"/>
    <w:rsid w:val="04344541"/>
    <w:rsid w:val="044A617F"/>
    <w:rsid w:val="05300782"/>
    <w:rsid w:val="05DC01E5"/>
    <w:rsid w:val="067526A6"/>
    <w:rsid w:val="06B56F46"/>
    <w:rsid w:val="06E21934"/>
    <w:rsid w:val="072A7E33"/>
    <w:rsid w:val="07606F5C"/>
    <w:rsid w:val="07DD43C2"/>
    <w:rsid w:val="082A6B90"/>
    <w:rsid w:val="082C721F"/>
    <w:rsid w:val="086C1DC8"/>
    <w:rsid w:val="08736E13"/>
    <w:rsid w:val="08DF78B4"/>
    <w:rsid w:val="08E73603"/>
    <w:rsid w:val="091A588A"/>
    <w:rsid w:val="09297778"/>
    <w:rsid w:val="09383AEC"/>
    <w:rsid w:val="095F44D0"/>
    <w:rsid w:val="09706F3C"/>
    <w:rsid w:val="097B1C1B"/>
    <w:rsid w:val="0A4E34D0"/>
    <w:rsid w:val="0A8119D2"/>
    <w:rsid w:val="0AAE6186"/>
    <w:rsid w:val="0B0A3E9B"/>
    <w:rsid w:val="0B330475"/>
    <w:rsid w:val="0B9051E2"/>
    <w:rsid w:val="0B9663F8"/>
    <w:rsid w:val="0BEE38E2"/>
    <w:rsid w:val="0C310A0D"/>
    <w:rsid w:val="0D046532"/>
    <w:rsid w:val="0D8D0509"/>
    <w:rsid w:val="0DB5151F"/>
    <w:rsid w:val="0E4969D3"/>
    <w:rsid w:val="0E777802"/>
    <w:rsid w:val="0FAF4B86"/>
    <w:rsid w:val="0FE863E6"/>
    <w:rsid w:val="102C7DEA"/>
    <w:rsid w:val="107144FE"/>
    <w:rsid w:val="11205904"/>
    <w:rsid w:val="11301FEB"/>
    <w:rsid w:val="115E01DA"/>
    <w:rsid w:val="12AB2DDB"/>
    <w:rsid w:val="14B44CE1"/>
    <w:rsid w:val="15181F84"/>
    <w:rsid w:val="151E0B36"/>
    <w:rsid w:val="15300D39"/>
    <w:rsid w:val="15BA6705"/>
    <w:rsid w:val="15CE1DD3"/>
    <w:rsid w:val="16704CF0"/>
    <w:rsid w:val="16DF591A"/>
    <w:rsid w:val="172D33F1"/>
    <w:rsid w:val="17F55BC7"/>
    <w:rsid w:val="17FD5F31"/>
    <w:rsid w:val="18DA0A8E"/>
    <w:rsid w:val="19103D06"/>
    <w:rsid w:val="1B51375C"/>
    <w:rsid w:val="1C146AA8"/>
    <w:rsid w:val="1CF2284B"/>
    <w:rsid w:val="1CF648D8"/>
    <w:rsid w:val="1CFB6233"/>
    <w:rsid w:val="1E5475CE"/>
    <w:rsid w:val="1E8B07C7"/>
    <w:rsid w:val="1E9D5653"/>
    <w:rsid w:val="1EAB0BBE"/>
    <w:rsid w:val="1ED815CC"/>
    <w:rsid w:val="1F114ADE"/>
    <w:rsid w:val="1F856665"/>
    <w:rsid w:val="1FF866B5"/>
    <w:rsid w:val="1FFD05A3"/>
    <w:rsid w:val="20182D94"/>
    <w:rsid w:val="20F052F3"/>
    <w:rsid w:val="21470C8B"/>
    <w:rsid w:val="215B332C"/>
    <w:rsid w:val="215D225D"/>
    <w:rsid w:val="22551F02"/>
    <w:rsid w:val="22562288"/>
    <w:rsid w:val="23056708"/>
    <w:rsid w:val="23505B5E"/>
    <w:rsid w:val="240D1354"/>
    <w:rsid w:val="24521E21"/>
    <w:rsid w:val="24C53A3F"/>
    <w:rsid w:val="24D37D1E"/>
    <w:rsid w:val="25535690"/>
    <w:rsid w:val="25652EDE"/>
    <w:rsid w:val="258B2F2E"/>
    <w:rsid w:val="26143832"/>
    <w:rsid w:val="265D7EFE"/>
    <w:rsid w:val="26A052BD"/>
    <w:rsid w:val="26C90F10"/>
    <w:rsid w:val="26E15D4F"/>
    <w:rsid w:val="276247B6"/>
    <w:rsid w:val="27765E26"/>
    <w:rsid w:val="278542BB"/>
    <w:rsid w:val="27873B8F"/>
    <w:rsid w:val="291E06B3"/>
    <w:rsid w:val="2A0B0AA8"/>
    <w:rsid w:val="2A4F318F"/>
    <w:rsid w:val="2B05199B"/>
    <w:rsid w:val="2B320F13"/>
    <w:rsid w:val="2C491D5B"/>
    <w:rsid w:val="2C757844"/>
    <w:rsid w:val="2CE638AA"/>
    <w:rsid w:val="2CF24707"/>
    <w:rsid w:val="2D9D49C2"/>
    <w:rsid w:val="2EA63495"/>
    <w:rsid w:val="2FDB2CCA"/>
    <w:rsid w:val="30872CAA"/>
    <w:rsid w:val="31853836"/>
    <w:rsid w:val="320F30FF"/>
    <w:rsid w:val="32384404"/>
    <w:rsid w:val="32B11D6B"/>
    <w:rsid w:val="32BC21C9"/>
    <w:rsid w:val="32FA7DD7"/>
    <w:rsid w:val="338F44F8"/>
    <w:rsid w:val="33D646BF"/>
    <w:rsid w:val="341B3FDD"/>
    <w:rsid w:val="344C58EF"/>
    <w:rsid w:val="34A3141B"/>
    <w:rsid w:val="34C53F49"/>
    <w:rsid w:val="350B742E"/>
    <w:rsid w:val="356A1E08"/>
    <w:rsid w:val="36115D5A"/>
    <w:rsid w:val="367D717E"/>
    <w:rsid w:val="36E5040C"/>
    <w:rsid w:val="36E51F1B"/>
    <w:rsid w:val="36EC3A0F"/>
    <w:rsid w:val="37044AB5"/>
    <w:rsid w:val="378E4501"/>
    <w:rsid w:val="37AF2D2E"/>
    <w:rsid w:val="38D210E2"/>
    <w:rsid w:val="38EA151E"/>
    <w:rsid w:val="3A7E52C6"/>
    <w:rsid w:val="3C8D359E"/>
    <w:rsid w:val="3CCC5F87"/>
    <w:rsid w:val="3CE2364B"/>
    <w:rsid w:val="3D4F4CF8"/>
    <w:rsid w:val="3EC447DC"/>
    <w:rsid w:val="3F35732E"/>
    <w:rsid w:val="3F821C01"/>
    <w:rsid w:val="3FEB153C"/>
    <w:rsid w:val="3FEB52B2"/>
    <w:rsid w:val="404F7062"/>
    <w:rsid w:val="40FA6D6B"/>
    <w:rsid w:val="41696778"/>
    <w:rsid w:val="4211283C"/>
    <w:rsid w:val="424B1F31"/>
    <w:rsid w:val="42AC0CA4"/>
    <w:rsid w:val="42CA5F37"/>
    <w:rsid w:val="42F247CE"/>
    <w:rsid w:val="438C2802"/>
    <w:rsid w:val="43CC10C2"/>
    <w:rsid w:val="440D0697"/>
    <w:rsid w:val="446B6309"/>
    <w:rsid w:val="448C39D3"/>
    <w:rsid w:val="44BC7116"/>
    <w:rsid w:val="44D0528C"/>
    <w:rsid w:val="45006C2A"/>
    <w:rsid w:val="45C8587B"/>
    <w:rsid w:val="45E67EBA"/>
    <w:rsid w:val="461344F2"/>
    <w:rsid w:val="463D3FE4"/>
    <w:rsid w:val="47855EE6"/>
    <w:rsid w:val="47BA3FA2"/>
    <w:rsid w:val="48125CBD"/>
    <w:rsid w:val="493E10C9"/>
    <w:rsid w:val="499B4A9F"/>
    <w:rsid w:val="49A308A5"/>
    <w:rsid w:val="49E12311"/>
    <w:rsid w:val="4A471230"/>
    <w:rsid w:val="4A6310E3"/>
    <w:rsid w:val="4A886445"/>
    <w:rsid w:val="4ABB39CC"/>
    <w:rsid w:val="4AC01EFE"/>
    <w:rsid w:val="4B331156"/>
    <w:rsid w:val="4C071F8C"/>
    <w:rsid w:val="4C3424E3"/>
    <w:rsid w:val="4CA95F3B"/>
    <w:rsid w:val="4CEC4311"/>
    <w:rsid w:val="4CEE0089"/>
    <w:rsid w:val="4DAB1FDE"/>
    <w:rsid w:val="4DCE470D"/>
    <w:rsid w:val="4E3451BA"/>
    <w:rsid w:val="4EDB3AAB"/>
    <w:rsid w:val="4EE00639"/>
    <w:rsid w:val="4F165F27"/>
    <w:rsid w:val="4FCB4698"/>
    <w:rsid w:val="50FE1712"/>
    <w:rsid w:val="515E35EA"/>
    <w:rsid w:val="51600E2A"/>
    <w:rsid w:val="517D3371"/>
    <w:rsid w:val="51905BB3"/>
    <w:rsid w:val="51AD403D"/>
    <w:rsid w:val="528D5CD9"/>
    <w:rsid w:val="52FA5350"/>
    <w:rsid w:val="53A476F3"/>
    <w:rsid w:val="54B86B3E"/>
    <w:rsid w:val="55325E6D"/>
    <w:rsid w:val="55472A2C"/>
    <w:rsid w:val="557623D0"/>
    <w:rsid w:val="55776102"/>
    <w:rsid w:val="55CE071F"/>
    <w:rsid w:val="55D13BA3"/>
    <w:rsid w:val="560E3CBA"/>
    <w:rsid w:val="562165CF"/>
    <w:rsid w:val="569F0646"/>
    <w:rsid w:val="56A10441"/>
    <w:rsid w:val="575B2E6E"/>
    <w:rsid w:val="576E4BB8"/>
    <w:rsid w:val="57B950FD"/>
    <w:rsid w:val="58374AE4"/>
    <w:rsid w:val="584B45E2"/>
    <w:rsid w:val="586456A3"/>
    <w:rsid w:val="59AD46C0"/>
    <w:rsid w:val="59D127F4"/>
    <w:rsid w:val="5A47527D"/>
    <w:rsid w:val="5A7C524C"/>
    <w:rsid w:val="5AA8405C"/>
    <w:rsid w:val="5ABE1750"/>
    <w:rsid w:val="5B413B37"/>
    <w:rsid w:val="5B483897"/>
    <w:rsid w:val="5B645069"/>
    <w:rsid w:val="5B6C2B93"/>
    <w:rsid w:val="5CA94BFF"/>
    <w:rsid w:val="5DC856DA"/>
    <w:rsid w:val="5E3478C6"/>
    <w:rsid w:val="5E435D5B"/>
    <w:rsid w:val="5E561DD4"/>
    <w:rsid w:val="5E7F0087"/>
    <w:rsid w:val="5EFB01EC"/>
    <w:rsid w:val="5EFE030B"/>
    <w:rsid w:val="5F030A3A"/>
    <w:rsid w:val="5F7A39FE"/>
    <w:rsid w:val="5F92720B"/>
    <w:rsid w:val="608709A4"/>
    <w:rsid w:val="60B413D6"/>
    <w:rsid w:val="60C969EB"/>
    <w:rsid w:val="61D03DA9"/>
    <w:rsid w:val="61DF592A"/>
    <w:rsid w:val="621C0D9D"/>
    <w:rsid w:val="628D4170"/>
    <w:rsid w:val="63040DEB"/>
    <w:rsid w:val="63083AA2"/>
    <w:rsid w:val="63316ACA"/>
    <w:rsid w:val="63C45248"/>
    <w:rsid w:val="650F7CFD"/>
    <w:rsid w:val="653471F5"/>
    <w:rsid w:val="67E9461A"/>
    <w:rsid w:val="68FC5E8E"/>
    <w:rsid w:val="693637E8"/>
    <w:rsid w:val="69C42180"/>
    <w:rsid w:val="6A4F3918"/>
    <w:rsid w:val="6A6C54DD"/>
    <w:rsid w:val="6ABC25AE"/>
    <w:rsid w:val="6B3D24B0"/>
    <w:rsid w:val="6B6F2521"/>
    <w:rsid w:val="6B721796"/>
    <w:rsid w:val="6C1D06A4"/>
    <w:rsid w:val="6D3660D8"/>
    <w:rsid w:val="6DD23988"/>
    <w:rsid w:val="6F600C94"/>
    <w:rsid w:val="6FFE7D34"/>
    <w:rsid w:val="7073427E"/>
    <w:rsid w:val="70D17B8D"/>
    <w:rsid w:val="710E0ED1"/>
    <w:rsid w:val="71BF1081"/>
    <w:rsid w:val="71FF479B"/>
    <w:rsid w:val="7204754E"/>
    <w:rsid w:val="7262741B"/>
    <w:rsid w:val="7275252F"/>
    <w:rsid w:val="728E2BC1"/>
    <w:rsid w:val="732F2E93"/>
    <w:rsid w:val="739A2F22"/>
    <w:rsid w:val="73AF7CC3"/>
    <w:rsid w:val="743C29F9"/>
    <w:rsid w:val="74A92964"/>
    <w:rsid w:val="770F5B4E"/>
    <w:rsid w:val="775E5C88"/>
    <w:rsid w:val="780F4A58"/>
    <w:rsid w:val="78321490"/>
    <w:rsid w:val="7852012F"/>
    <w:rsid w:val="79A25384"/>
    <w:rsid w:val="79C0432A"/>
    <w:rsid w:val="79FD4533"/>
    <w:rsid w:val="7A0D57EA"/>
    <w:rsid w:val="7A916DEA"/>
    <w:rsid w:val="7B8678A3"/>
    <w:rsid w:val="7C23124E"/>
    <w:rsid w:val="7D2D5C3E"/>
    <w:rsid w:val="7D596CB0"/>
    <w:rsid w:val="7E8C319B"/>
    <w:rsid w:val="7ED23BDD"/>
    <w:rsid w:val="7ED94416"/>
    <w:rsid w:val="7F26481D"/>
    <w:rsid w:val="7F3C6183"/>
    <w:rsid w:val="7F6B2372"/>
    <w:rsid w:val="7F8F58AE"/>
    <w:rsid w:val="7FB14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C86665A"/>
  <w15:docId w15:val="{663F3A4C-FC98-456D-90EA-09155A422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TOC7">
    <w:name w:val="toc 7"/>
    <w:basedOn w:val="aff2"/>
    <w:next w:val="aff2"/>
    <w:semiHidden/>
    <w:qFormat/>
    <w:pPr>
      <w:tabs>
        <w:tab w:val="right" w:leader="dot" w:pos="9241"/>
      </w:tabs>
      <w:ind w:firstLineChars="500" w:firstLine="505"/>
      <w:jc w:val="left"/>
    </w:pPr>
    <w:rPr>
      <w:rFonts w:ascii="宋体"/>
      <w:szCs w:val="21"/>
    </w:rPr>
  </w:style>
  <w:style w:type="paragraph" w:styleId="8">
    <w:name w:val="index 8"/>
    <w:basedOn w:val="aff2"/>
    <w:next w:val="aff2"/>
    <w:qFormat/>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aff8">
    <w:name w:val="annotation text"/>
    <w:basedOn w:val="aff2"/>
    <w:link w:val="aff9"/>
    <w:qFormat/>
    <w:pPr>
      <w:jc w:val="left"/>
    </w:pPr>
  </w:style>
  <w:style w:type="paragraph" w:styleId="6">
    <w:name w:val="index 6"/>
    <w:basedOn w:val="aff2"/>
    <w:next w:val="aff2"/>
    <w:qFormat/>
    <w:pPr>
      <w:ind w:left="1260" w:hanging="210"/>
      <w:jc w:val="left"/>
    </w:pPr>
    <w:rPr>
      <w:rFonts w:ascii="Calibri" w:hAnsi="Calibri"/>
      <w:sz w:val="20"/>
      <w:szCs w:val="20"/>
    </w:rPr>
  </w:style>
  <w:style w:type="paragraph" w:styleId="4">
    <w:name w:val="index 4"/>
    <w:basedOn w:val="aff2"/>
    <w:next w:val="aff2"/>
    <w:qFormat/>
    <w:pPr>
      <w:ind w:left="840" w:hanging="210"/>
      <w:jc w:val="left"/>
    </w:pPr>
    <w:rPr>
      <w:rFonts w:ascii="Calibri" w:hAnsi="Calibri"/>
      <w:sz w:val="20"/>
      <w:szCs w:val="20"/>
    </w:rPr>
  </w:style>
  <w:style w:type="paragraph" w:styleId="TOC5">
    <w:name w:val="toc 5"/>
    <w:basedOn w:val="aff2"/>
    <w:next w:val="aff2"/>
    <w:semiHidden/>
    <w:qFormat/>
    <w:pPr>
      <w:tabs>
        <w:tab w:val="right" w:leader="dot" w:pos="9241"/>
      </w:tabs>
      <w:ind w:firstLineChars="300" w:firstLine="300"/>
      <w:jc w:val="left"/>
    </w:pPr>
    <w:rPr>
      <w:rFonts w:ascii="宋体"/>
      <w:szCs w:val="21"/>
    </w:rPr>
  </w:style>
  <w:style w:type="paragraph" w:styleId="TOC3">
    <w:name w:val="toc 3"/>
    <w:basedOn w:val="aff2"/>
    <w:next w:val="aff2"/>
    <w:semiHidden/>
    <w:qFormat/>
    <w:pPr>
      <w:tabs>
        <w:tab w:val="right" w:leader="dot" w:pos="9241"/>
      </w:tabs>
      <w:ind w:firstLineChars="100" w:firstLine="102"/>
      <w:jc w:val="left"/>
    </w:pPr>
    <w:rPr>
      <w:rFonts w:ascii="宋体"/>
      <w:szCs w:val="21"/>
    </w:rPr>
  </w:style>
  <w:style w:type="paragraph" w:styleId="TOC8">
    <w:name w:val="toc 8"/>
    <w:basedOn w:val="aff2"/>
    <w:next w:val="aff2"/>
    <w:semiHidden/>
    <w:qFormat/>
    <w:pPr>
      <w:tabs>
        <w:tab w:val="right" w:leader="dot" w:pos="9241"/>
      </w:tabs>
      <w:ind w:firstLineChars="600" w:firstLine="607"/>
      <w:jc w:val="left"/>
    </w:pPr>
    <w:rPr>
      <w:rFonts w:ascii="宋体"/>
      <w:szCs w:val="21"/>
    </w:rPr>
  </w:style>
  <w:style w:type="paragraph" w:styleId="3">
    <w:name w:val="index 3"/>
    <w:basedOn w:val="aff2"/>
    <w:next w:val="aff2"/>
    <w:qFormat/>
    <w:pPr>
      <w:ind w:left="630" w:hanging="210"/>
      <w:jc w:val="left"/>
    </w:pPr>
    <w:rPr>
      <w:rFonts w:ascii="Calibri" w:hAnsi="Calibri"/>
      <w:sz w:val="20"/>
      <w:szCs w:val="20"/>
    </w:rPr>
  </w:style>
  <w:style w:type="paragraph" w:styleId="affa">
    <w:name w:val="endnote text"/>
    <w:basedOn w:val="aff2"/>
    <w:semiHidden/>
    <w:qFormat/>
    <w:pPr>
      <w:snapToGrid w:val="0"/>
      <w:jc w:val="left"/>
    </w:pPr>
  </w:style>
  <w:style w:type="paragraph" w:styleId="affb">
    <w:name w:val="Balloon Text"/>
    <w:basedOn w:val="aff2"/>
    <w:link w:val="affc"/>
    <w:qFormat/>
    <w:rPr>
      <w:sz w:val="18"/>
      <w:szCs w:val="18"/>
    </w:rPr>
  </w:style>
  <w:style w:type="paragraph" w:styleId="affd">
    <w:name w:val="footer"/>
    <w:basedOn w:val="aff2"/>
    <w:qFormat/>
    <w:pPr>
      <w:snapToGrid w:val="0"/>
      <w:ind w:rightChars="100" w:right="210"/>
      <w:jc w:val="right"/>
    </w:pPr>
    <w:rPr>
      <w:sz w:val="18"/>
      <w:szCs w:val="18"/>
    </w:rPr>
  </w:style>
  <w:style w:type="paragraph" w:styleId="affe">
    <w:name w:val="header"/>
    <w:basedOn w:val="aff2"/>
    <w:qFormat/>
    <w:pPr>
      <w:snapToGrid w:val="0"/>
      <w:jc w:val="left"/>
    </w:pPr>
    <w:rPr>
      <w:sz w:val="18"/>
      <w:szCs w:val="18"/>
    </w:rPr>
  </w:style>
  <w:style w:type="paragraph" w:styleId="TOC1">
    <w:name w:val="toc 1"/>
    <w:basedOn w:val="aff2"/>
    <w:next w:val="aff2"/>
    <w:uiPriority w:val="39"/>
    <w:qFormat/>
    <w:pPr>
      <w:tabs>
        <w:tab w:val="right" w:leader="dot" w:pos="9241"/>
      </w:tabs>
      <w:spacing w:beforeLines="25" w:before="25" w:afterLines="25" w:after="25"/>
      <w:jc w:val="left"/>
    </w:pPr>
    <w:rPr>
      <w:rFonts w:ascii="宋体"/>
      <w:szCs w:val="21"/>
    </w:rPr>
  </w:style>
  <w:style w:type="paragraph" w:styleId="TOC4">
    <w:name w:val="toc 4"/>
    <w:basedOn w:val="aff2"/>
    <w:next w:val="aff2"/>
    <w:semiHidden/>
    <w:qFormat/>
    <w:pPr>
      <w:tabs>
        <w:tab w:val="right" w:leader="dot" w:pos="9241"/>
      </w:tabs>
      <w:ind w:firstLineChars="200" w:firstLine="198"/>
      <w:jc w:val="left"/>
    </w:pPr>
    <w:rPr>
      <w:rFonts w:ascii="宋体"/>
      <w:szCs w:val="21"/>
    </w:rPr>
  </w:style>
  <w:style w:type="paragraph" w:styleId="afff">
    <w:name w:val="index heading"/>
    <w:basedOn w:val="aff2"/>
    <w:next w:val="1"/>
    <w:qFormat/>
    <w:pPr>
      <w:spacing w:before="120" w:after="120"/>
      <w:jc w:val="center"/>
    </w:pPr>
    <w:rPr>
      <w:rFonts w:ascii="Calibri" w:hAnsi="Calibri"/>
      <w:b/>
      <w:bCs/>
      <w:iCs/>
      <w:szCs w:val="20"/>
    </w:rPr>
  </w:style>
  <w:style w:type="paragraph" w:styleId="1">
    <w:name w:val="index 1"/>
    <w:basedOn w:val="aff2"/>
    <w:next w:val="afff0"/>
    <w:qFormat/>
    <w:pPr>
      <w:tabs>
        <w:tab w:val="right" w:leader="dot" w:pos="9299"/>
      </w:tabs>
      <w:jc w:val="left"/>
    </w:pPr>
    <w:rPr>
      <w:rFonts w:ascii="宋体"/>
      <w:szCs w:val="21"/>
    </w:rPr>
  </w:style>
  <w:style w:type="paragraph" w:customStyle="1" w:styleId="afff0">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numPr>
        <w:numId w:val="1"/>
      </w:numPr>
      <w:snapToGrid w:val="0"/>
      <w:jc w:val="left"/>
    </w:pPr>
    <w:rPr>
      <w:rFonts w:ascii="宋体"/>
      <w:sz w:val="18"/>
      <w:szCs w:val="18"/>
    </w:rPr>
  </w:style>
  <w:style w:type="paragraph" w:styleId="TOC6">
    <w:name w:val="toc 6"/>
    <w:basedOn w:val="aff2"/>
    <w:next w:val="aff2"/>
    <w:semiHidden/>
    <w:qFormat/>
    <w:pPr>
      <w:tabs>
        <w:tab w:val="right" w:leader="dot" w:pos="9241"/>
      </w:tabs>
      <w:ind w:firstLineChars="400" w:firstLine="403"/>
      <w:jc w:val="left"/>
    </w:pPr>
    <w:rPr>
      <w:rFonts w:ascii="宋体"/>
      <w:szCs w:val="21"/>
    </w:rPr>
  </w:style>
  <w:style w:type="paragraph" w:styleId="7">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TOC2">
    <w:name w:val="toc 2"/>
    <w:basedOn w:val="aff2"/>
    <w:next w:val="aff2"/>
    <w:semiHidden/>
    <w:qFormat/>
    <w:pPr>
      <w:tabs>
        <w:tab w:val="right" w:leader="dot" w:pos="9241"/>
      </w:tabs>
    </w:pPr>
    <w:rPr>
      <w:rFonts w:ascii="宋体"/>
      <w:szCs w:val="21"/>
    </w:rPr>
  </w:style>
  <w:style w:type="paragraph" w:styleId="TOC9">
    <w:name w:val="toc 9"/>
    <w:basedOn w:val="aff2"/>
    <w:next w:val="aff2"/>
    <w:semiHidden/>
    <w:qFormat/>
    <w:pPr>
      <w:ind w:left="1470"/>
      <w:jc w:val="left"/>
    </w:pPr>
    <w:rPr>
      <w:sz w:val="20"/>
      <w:szCs w:val="20"/>
    </w:rPr>
  </w:style>
  <w:style w:type="paragraph" w:styleId="2">
    <w:name w:val="index 2"/>
    <w:basedOn w:val="aff2"/>
    <w:next w:val="aff2"/>
    <w:qFormat/>
    <w:pPr>
      <w:ind w:left="420" w:hanging="210"/>
      <w:jc w:val="left"/>
    </w:pPr>
    <w:rPr>
      <w:rFonts w:ascii="Calibri" w:hAnsi="Calibri"/>
      <w:sz w:val="20"/>
      <w:szCs w:val="20"/>
    </w:rPr>
  </w:style>
  <w:style w:type="paragraph" w:styleId="afff1">
    <w:name w:val="annotation subject"/>
    <w:basedOn w:val="aff8"/>
    <w:next w:val="aff8"/>
    <w:link w:val="afff2"/>
    <w:qFormat/>
    <w:rPr>
      <w:b/>
      <w:bCs/>
    </w:rPr>
  </w:style>
  <w:style w:type="table" w:styleId="afff3">
    <w:name w:val="Table Grid"/>
    <w:basedOn w:val="aff4"/>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endnote reference"/>
    <w:semiHidden/>
    <w:qFormat/>
    <w:rPr>
      <w:vertAlign w:val="superscript"/>
    </w:rPr>
  </w:style>
  <w:style w:type="character" w:styleId="afff5">
    <w:name w:val="page number"/>
    <w:qFormat/>
    <w:rPr>
      <w:rFonts w:ascii="Times New Roman" w:eastAsia="宋体" w:hAnsi="Times New Roman"/>
      <w:sz w:val="18"/>
    </w:rPr>
  </w:style>
  <w:style w:type="character" w:styleId="afff6">
    <w:name w:val="FollowedHyperlink"/>
    <w:qFormat/>
    <w:rPr>
      <w:color w:val="800080"/>
      <w:u w:val="single"/>
    </w:rPr>
  </w:style>
  <w:style w:type="character" w:styleId="afff7">
    <w:name w:val="Hyperlink"/>
    <w:uiPriority w:val="99"/>
    <w:qFormat/>
    <w:rPr>
      <w:color w:val="0000FF"/>
      <w:spacing w:val="0"/>
      <w:w w:val="100"/>
      <w:szCs w:val="21"/>
      <w:u w:val="single"/>
    </w:rPr>
  </w:style>
  <w:style w:type="character" w:styleId="afff8">
    <w:name w:val="annotation reference"/>
    <w:basedOn w:val="aff3"/>
    <w:qFormat/>
    <w:rPr>
      <w:sz w:val="21"/>
      <w:szCs w:val="21"/>
    </w:rPr>
  </w:style>
  <w:style w:type="character" w:styleId="afff9">
    <w:name w:val="footnote reference"/>
    <w:semiHidden/>
    <w:qFormat/>
    <w:rPr>
      <w:vertAlign w:val="superscript"/>
    </w:rPr>
  </w:style>
  <w:style w:type="character" w:customStyle="1" w:styleId="Char">
    <w:name w:val="段 Char"/>
    <w:link w:val="afff0"/>
    <w:qFormat/>
    <w:rPr>
      <w:rFonts w:ascii="宋体"/>
      <w:sz w:val="21"/>
      <w:lang w:val="en-US" w:eastAsia="zh-CN" w:bidi="ar-SA"/>
    </w:rPr>
  </w:style>
  <w:style w:type="paragraph" w:customStyle="1" w:styleId="a5">
    <w:name w:val="一级条标题"/>
    <w:next w:val="afff0"/>
    <w:qFormat/>
    <w:pPr>
      <w:numPr>
        <w:ilvl w:val="1"/>
        <w:numId w:val="2"/>
      </w:numPr>
      <w:spacing w:beforeLines="50" w:before="156" w:afterLines="50" w:after="156"/>
      <w:outlineLvl w:val="2"/>
    </w:pPr>
    <w:rPr>
      <w:rFonts w:ascii="黑体" w:eastAsia="黑体"/>
      <w:sz w:val="21"/>
      <w:szCs w:val="21"/>
    </w:rPr>
  </w:style>
  <w:style w:type="paragraph" w:customStyle="1" w:styleId="afffa">
    <w:name w:val="标准书脚_奇数页"/>
    <w:qFormat/>
    <w:pPr>
      <w:spacing w:before="120"/>
      <w:ind w:right="198"/>
      <w:jc w:val="right"/>
    </w:pPr>
    <w:rPr>
      <w:rFonts w:ascii="宋体"/>
      <w:sz w:val="18"/>
      <w:szCs w:val="18"/>
    </w:rPr>
  </w:style>
  <w:style w:type="paragraph" w:customStyle="1" w:styleId="afffb">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f0"/>
    <w:qFormat/>
    <w:pPr>
      <w:numPr>
        <w:numId w:val="2"/>
      </w:numPr>
      <w:spacing w:beforeLines="100" w:before="312" w:afterLines="100" w:after="312"/>
      <w:jc w:val="both"/>
      <w:outlineLvl w:val="1"/>
    </w:pPr>
    <w:rPr>
      <w:rFonts w:ascii="黑体" w:eastAsia="黑体"/>
      <w:sz w:val="21"/>
    </w:rPr>
  </w:style>
  <w:style w:type="paragraph" w:customStyle="1" w:styleId="a6">
    <w:name w:val="二级条标题"/>
    <w:basedOn w:val="a5"/>
    <w:next w:val="afff0"/>
    <w:qFormat/>
    <w:pPr>
      <w:numPr>
        <w:ilvl w:val="2"/>
      </w:numPr>
      <w:spacing w:before="50" w:after="50"/>
      <w:outlineLvl w:val="3"/>
    </w:p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3"/>
      </w:numPr>
      <w:jc w:val="both"/>
    </w:pPr>
    <w:rPr>
      <w:rFonts w:ascii="宋体"/>
      <w:sz w:val="21"/>
    </w:rPr>
  </w:style>
  <w:style w:type="paragraph" w:customStyle="1" w:styleId="ad">
    <w:name w:val="列项●（二级）"/>
    <w:qFormat/>
    <w:pPr>
      <w:numPr>
        <w:ilvl w:val="1"/>
        <w:numId w:val="3"/>
      </w:numPr>
      <w:tabs>
        <w:tab w:val="left" w:pos="840"/>
      </w:tabs>
      <w:jc w:val="both"/>
    </w:pPr>
    <w:rPr>
      <w:rFonts w:ascii="宋体"/>
      <w:sz w:val="21"/>
    </w:rPr>
  </w:style>
  <w:style w:type="paragraph" w:customStyle="1" w:styleId="afffc">
    <w:name w:val="目次、标准名称标题"/>
    <w:basedOn w:val="aff2"/>
    <w:next w:val="aff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f0"/>
    <w:qFormat/>
    <w:pPr>
      <w:numPr>
        <w:ilvl w:val="3"/>
      </w:numPr>
      <w:outlineLvl w:val="4"/>
    </w:pPr>
  </w:style>
  <w:style w:type="paragraph" w:customStyle="1" w:styleId="a1">
    <w:name w:val="示例"/>
    <w:next w:val="afffd"/>
    <w:qFormat/>
    <w:pPr>
      <w:widowControl w:val="0"/>
      <w:numPr>
        <w:numId w:val="4"/>
      </w:numPr>
      <w:jc w:val="both"/>
    </w:pPr>
    <w:rPr>
      <w:rFonts w:ascii="宋体"/>
      <w:sz w:val="18"/>
      <w:szCs w:val="18"/>
    </w:rPr>
  </w:style>
  <w:style w:type="paragraph" w:customStyle="1" w:styleId="afffd">
    <w:name w:val="示例内容"/>
    <w:qFormat/>
    <w:pPr>
      <w:ind w:firstLineChars="200" w:firstLine="200"/>
    </w:pPr>
    <w:rPr>
      <w:rFonts w:ascii="宋体"/>
      <w:sz w:val="18"/>
      <w:szCs w:val="18"/>
    </w:rPr>
  </w:style>
  <w:style w:type="paragraph" w:customStyle="1" w:styleId="af1">
    <w:name w:val="数字编号列项（二级）"/>
    <w:qFormat/>
    <w:pPr>
      <w:numPr>
        <w:ilvl w:val="1"/>
        <w:numId w:val="5"/>
      </w:numPr>
      <w:jc w:val="both"/>
    </w:pPr>
    <w:rPr>
      <w:rFonts w:ascii="宋体"/>
      <w:sz w:val="21"/>
    </w:rPr>
  </w:style>
  <w:style w:type="paragraph" w:customStyle="1" w:styleId="a8">
    <w:name w:val="四级条标题"/>
    <w:basedOn w:val="a7"/>
    <w:next w:val="afff0"/>
    <w:qFormat/>
    <w:pPr>
      <w:numPr>
        <w:ilvl w:val="4"/>
      </w:numPr>
      <w:outlineLvl w:val="5"/>
    </w:pPr>
  </w:style>
  <w:style w:type="paragraph" w:customStyle="1" w:styleId="a9">
    <w:name w:val="五级条标题"/>
    <w:basedOn w:val="a8"/>
    <w:next w:val="afff0"/>
    <w:qFormat/>
    <w:pPr>
      <w:numPr>
        <w:ilvl w:val="5"/>
      </w:numPr>
      <w:outlineLvl w:val="6"/>
    </w:pPr>
  </w:style>
  <w:style w:type="paragraph" w:customStyle="1" w:styleId="aff1">
    <w:name w:val="注："/>
    <w:next w:val="afff0"/>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0">
    <w:name w:val="字母编号列项（一级）"/>
    <w:qFormat/>
    <w:pPr>
      <w:numPr>
        <w:numId w:val="5"/>
      </w:numPr>
      <w:jc w:val="both"/>
    </w:pPr>
    <w:rPr>
      <w:rFonts w:ascii="宋体"/>
      <w:sz w:val="21"/>
    </w:rPr>
  </w:style>
  <w:style w:type="paragraph" w:customStyle="1" w:styleId="ae">
    <w:name w:val="列项◆（三级）"/>
    <w:basedOn w:val="aff2"/>
    <w:qFormat/>
    <w:pPr>
      <w:numPr>
        <w:ilvl w:val="2"/>
        <w:numId w:val="3"/>
      </w:numPr>
    </w:pPr>
    <w:rPr>
      <w:rFonts w:ascii="宋体"/>
      <w:szCs w:val="21"/>
    </w:rPr>
  </w:style>
  <w:style w:type="paragraph" w:customStyle="1" w:styleId="af2">
    <w:name w:val="编号列项（三级）"/>
    <w:qFormat/>
    <w:pPr>
      <w:numPr>
        <w:ilvl w:val="2"/>
        <w:numId w:val="5"/>
      </w:numPr>
    </w:pPr>
    <w:rPr>
      <w:rFonts w:ascii="宋体"/>
      <w:sz w:val="21"/>
    </w:rPr>
  </w:style>
  <w:style w:type="paragraph" w:customStyle="1" w:styleId="af3">
    <w:name w:val="示例×："/>
    <w:basedOn w:val="a4"/>
    <w:qFormat/>
    <w:pPr>
      <w:numPr>
        <w:numId w:val="8"/>
      </w:numPr>
      <w:spacing w:beforeLines="0" w:before="0" w:afterLines="0" w:after="0"/>
      <w:outlineLvl w:val="9"/>
    </w:pPr>
    <w:rPr>
      <w:rFonts w:ascii="宋体" w:eastAsia="宋体"/>
      <w:sz w:val="18"/>
      <w:szCs w:val="18"/>
    </w:rPr>
  </w:style>
  <w:style w:type="paragraph" w:customStyle="1" w:styleId="afffe">
    <w:name w:val="二级无"/>
    <w:basedOn w:val="a6"/>
    <w:qFormat/>
    <w:pPr>
      <w:spacing w:beforeLines="0" w:before="0" w:afterLines="0" w:after="0"/>
    </w:pPr>
    <w:rPr>
      <w:rFonts w:ascii="宋体" w:eastAsia="宋体"/>
    </w:rPr>
  </w:style>
  <w:style w:type="paragraph" w:customStyle="1" w:styleId="affff">
    <w:name w:val="注：（正文）"/>
    <w:basedOn w:val="aff1"/>
    <w:next w:val="afff0"/>
    <w:qFormat/>
  </w:style>
  <w:style w:type="paragraph" w:customStyle="1" w:styleId="a3">
    <w:name w:val="注×：（正文）"/>
    <w:qFormat/>
    <w:pPr>
      <w:numPr>
        <w:numId w:val="9"/>
      </w:numPr>
      <w:jc w:val="both"/>
    </w:pPr>
    <w:rPr>
      <w:rFonts w:ascii="宋体"/>
      <w:sz w:val="18"/>
      <w:szCs w:val="18"/>
    </w:rPr>
  </w:style>
  <w:style w:type="paragraph" w:customStyle="1" w:styleId="affff0">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1">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2">
    <w:name w:val="标准书脚_偶数页"/>
    <w:qFormat/>
    <w:pPr>
      <w:spacing w:before="120"/>
      <w:ind w:left="221"/>
    </w:pPr>
    <w:rPr>
      <w:rFonts w:ascii="宋体"/>
      <w:sz w:val="18"/>
      <w:szCs w:val="18"/>
    </w:rPr>
  </w:style>
  <w:style w:type="paragraph" w:customStyle="1" w:styleId="affff3">
    <w:name w:val="标准书眉_偶数页"/>
    <w:basedOn w:val="afffb"/>
    <w:next w:val="aff2"/>
    <w:qFormat/>
    <w:pPr>
      <w:jc w:val="left"/>
    </w:pPr>
  </w:style>
  <w:style w:type="paragraph" w:customStyle="1" w:styleId="affff4">
    <w:name w:val="标准书眉一"/>
    <w:qFormat/>
    <w:pPr>
      <w:jc w:val="both"/>
    </w:pPr>
  </w:style>
  <w:style w:type="paragraph" w:customStyle="1" w:styleId="affff5">
    <w:name w:val="参考文献"/>
    <w:basedOn w:val="aff2"/>
    <w:next w:val="aff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6">
    <w:name w:val="参考文献、索引标题"/>
    <w:basedOn w:val="aff2"/>
    <w:next w:val="afff0"/>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7">
    <w:name w:val="发布"/>
    <w:qFormat/>
    <w:rPr>
      <w:rFonts w:ascii="黑体" w:eastAsia="黑体"/>
      <w:spacing w:val="85"/>
      <w:w w:val="100"/>
      <w:position w:val="3"/>
      <w:sz w:val="28"/>
      <w:szCs w:val="28"/>
    </w:rPr>
  </w:style>
  <w:style w:type="paragraph" w:customStyle="1" w:styleId="affff8">
    <w:name w:val="发布部门"/>
    <w:next w:val="afff0"/>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9">
    <w:name w:val="发布日期"/>
    <w:qFormat/>
    <w:pPr>
      <w:framePr w:w="3997" w:h="471" w:hRule="exact" w:vSpace="181" w:wrap="around" w:hAnchor="page" w:x="7089" w:y="14097" w:anchorLock="1"/>
    </w:pPr>
    <w:rPr>
      <w:rFonts w:eastAsia="黑体"/>
      <w:sz w:val="28"/>
    </w:rPr>
  </w:style>
  <w:style w:type="paragraph" w:customStyle="1" w:styleId="affffa">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ff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c">
    <w:name w:val="封面标准英文名称"/>
    <w:basedOn w:val="affffb"/>
    <w:qFormat/>
    <w:pPr>
      <w:framePr w:wrap="around"/>
      <w:spacing w:before="370" w:line="400" w:lineRule="exact"/>
    </w:pPr>
    <w:rPr>
      <w:rFonts w:ascii="Times New Roman"/>
      <w:sz w:val="28"/>
      <w:szCs w:val="28"/>
    </w:rPr>
  </w:style>
  <w:style w:type="paragraph" w:customStyle="1" w:styleId="affffd">
    <w:name w:val="封面一致性程度标识"/>
    <w:basedOn w:val="affffc"/>
    <w:qFormat/>
    <w:pPr>
      <w:framePr w:wrap="around"/>
      <w:spacing w:before="440"/>
    </w:pPr>
    <w:rPr>
      <w:rFonts w:ascii="宋体" w:eastAsia="宋体"/>
    </w:rPr>
  </w:style>
  <w:style w:type="paragraph" w:customStyle="1" w:styleId="affffe">
    <w:name w:val="封面标准文稿类别"/>
    <w:basedOn w:val="affffd"/>
    <w:qFormat/>
    <w:pPr>
      <w:framePr w:wrap="around"/>
      <w:spacing w:after="160" w:line="240" w:lineRule="auto"/>
    </w:pPr>
    <w:rPr>
      <w:sz w:val="24"/>
    </w:rPr>
  </w:style>
  <w:style w:type="paragraph" w:customStyle="1" w:styleId="afffff">
    <w:name w:val="封面标准文稿编辑信息"/>
    <w:basedOn w:val="affffe"/>
    <w:qFormat/>
    <w:pPr>
      <w:framePr w:wrap="around"/>
      <w:spacing w:before="180" w:line="180" w:lineRule="exact"/>
    </w:pPr>
    <w:rPr>
      <w:sz w:val="21"/>
    </w:rPr>
  </w:style>
  <w:style w:type="paragraph" w:customStyle="1" w:styleId="afffff0">
    <w:name w:val="封面正文"/>
    <w:qFormat/>
    <w:pPr>
      <w:jc w:val="both"/>
    </w:pPr>
  </w:style>
  <w:style w:type="paragraph" w:customStyle="1" w:styleId="af8">
    <w:name w:val="附录标识"/>
    <w:basedOn w:val="aff2"/>
    <w:next w:val="afff0"/>
    <w:qFormat/>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1">
    <w:name w:val="附录标题"/>
    <w:basedOn w:val="afff0"/>
    <w:next w:val="afff0"/>
    <w:qFormat/>
    <w:pPr>
      <w:ind w:firstLineChars="0" w:firstLine="0"/>
      <w:jc w:val="center"/>
    </w:pPr>
    <w:rPr>
      <w:rFonts w:ascii="黑体" w:eastAsia="黑体"/>
    </w:rPr>
  </w:style>
  <w:style w:type="paragraph" w:customStyle="1" w:styleId="af5">
    <w:name w:val="附录表标号"/>
    <w:basedOn w:val="aff2"/>
    <w:next w:val="afff0"/>
    <w:qFormat/>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f0"/>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f0"/>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2">
    <w:name w:val="附录二级无"/>
    <w:basedOn w:val="afb"/>
    <w:qFormat/>
    <w:pPr>
      <w:tabs>
        <w:tab w:val="clear" w:pos="360"/>
      </w:tabs>
      <w:spacing w:beforeLines="0" w:before="0" w:afterLines="0" w:after="0"/>
    </w:pPr>
    <w:rPr>
      <w:rFonts w:ascii="宋体" w:eastAsia="宋体"/>
      <w:szCs w:val="21"/>
    </w:rPr>
  </w:style>
  <w:style w:type="paragraph" w:customStyle="1" w:styleId="afffff3">
    <w:name w:val="附录公式"/>
    <w:basedOn w:val="afff0"/>
    <w:next w:val="afff0"/>
    <w:link w:val="Char0"/>
    <w:qFormat/>
  </w:style>
  <w:style w:type="character" w:customStyle="1" w:styleId="Char0">
    <w:name w:val="附录公式 Char"/>
    <w:basedOn w:val="Char"/>
    <w:link w:val="afffff3"/>
    <w:qFormat/>
    <w:rPr>
      <w:rFonts w:ascii="宋体"/>
      <w:sz w:val="21"/>
      <w:lang w:val="en-US" w:eastAsia="zh-CN" w:bidi="ar-SA"/>
    </w:rPr>
  </w:style>
  <w:style w:type="paragraph" w:customStyle="1" w:styleId="afffff4">
    <w:name w:val="附录公式编号制表符"/>
    <w:basedOn w:val="aff2"/>
    <w:next w:val="afff0"/>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0"/>
    <w:qFormat/>
    <w:pPr>
      <w:numPr>
        <w:ilvl w:val="4"/>
      </w:numPr>
      <w:outlineLvl w:val="4"/>
    </w:pPr>
  </w:style>
  <w:style w:type="paragraph" w:customStyle="1" w:styleId="afffff5">
    <w:name w:val="附录三级无"/>
    <w:basedOn w:val="afc"/>
    <w:qFormat/>
    <w:pPr>
      <w:tabs>
        <w:tab w:val="clear" w:pos="360"/>
      </w:tabs>
      <w:spacing w:beforeLines="0" w:before="0" w:afterLines="0" w:after="0"/>
    </w:pPr>
    <w:rPr>
      <w:rFonts w:ascii="宋体" w:eastAsia="宋体"/>
      <w:szCs w:val="21"/>
    </w:rPr>
  </w:style>
  <w:style w:type="paragraph" w:customStyle="1" w:styleId="aff0">
    <w:name w:val="附录数字编号列项（二级）"/>
    <w:qFormat/>
    <w:pPr>
      <w:numPr>
        <w:ilvl w:val="1"/>
        <w:numId w:val="12"/>
      </w:numPr>
    </w:pPr>
    <w:rPr>
      <w:rFonts w:ascii="宋体"/>
      <w:sz w:val="21"/>
    </w:rPr>
  </w:style>
  <w:style w:type="paragraph" w:customStyle="1" w:styleId="afd">
    <w:name w:val="附录四级条标题"/>
    <w:basedOn w:val="afc"/>
    <w:next w:val="afff0"/>
    <w:qFormat/>
    <w:pPr>
      <w:numPr>
        <w:ilvl w:val="5"/>
      </w:numPr>
      <w:outlineLvl w:val="5"/>
    </w:pPr>
  </w:style>
  <w:style w:type="paragraph" w:customStyle="1" w:styleId="afffff6">
    <w:name w:val="附录四级无"/>
    <w:basedOn w:val="afd"/>
    <w:qFormat/>
    <w:pPr>
      <w:tabs>
        <w:tab w:val="clear" w:pos="360"/>
      </w:tabs>
      <w:spacing w:beforeLines="0" w:before="0" w:afterLines="0" w:after="0"/>
    </w:pPr>
    <w:rPr>
      <w:rFonts w:ascii="宋体" w:eastAsia="宋体"/>
      <w:szCs w:val="21"/>
    </w:rPr>
  </w:style>
  <w:style w:type="paragraph" w:customStyle="1" w:styleId="aa">
    <w:name w:val="附录图标号"/>
    <w:basedOn w:val="aff2"/>
    <w:qFormat/>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2"/>
    <w:next w:val="afff0"/>
    <w:qFormat/>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f0"/>
    <w:qFormat/>
    <w:pPr>
      <w:numPr>
        <w:ilvl w:val="6"/>
      </w:numPr>
      <w:outlineLvl w:val="6"/>
    </w:pPr>
  </w:style>
  <w:style w:type="paragraph" w:customStyle="1" w:styleId="afffff7">
    <w:name w:val="附录五级无"/>
    <w:basedOn w:val="afe"/>
    <w:qFormat/>
    <w:pPr>
      <w:tabs>
        <w:tab w:val="clear" w:pos="360"/>
      </w:tabs>
      <w:spacing w:beforeLines="0" w:before="0" w:afterLines="0" w:after="0"/>
    </w:pPr>
    <w:rPr>
      <w:rFonts w:ascii="宋体" w:eastAsia="宋体"/>
      <w:szCs w:val="21"/>
    </w:rPr>
  </w:style>
  <w:style w:type="paragraph" w:customStyle="1" w:styleId="af9">
    <w:name w:val="附录章标题"/>
    <w:next w:val="afff0"/>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f0"/>
    <w:qFormat/>
    <w:pPr>
      <w:numPr>
        <w:ilvl w:val="2"/>
      </w:numPr>
      <w:autoSpaceDN w:val="0"/>
      <w:spacing w:beforeLines="50" w:before="50" w:afterLines="50" w:after="50"/>
      <w:outlineLvl w:val="2"/>
    </w:pPr>
  </w:style>
  <w:style w:type="paragraph" w:customStyle="1" w:styleId="afffff8">
    <w:name w:val="附录一级无"/>
    <w:basedOn w:val="afa"/>
    <w:qFormat/>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2"/>
      </w:numPr>
    </w:pPr>
    <w:rPr>
      <w:rFonts w:ascii="宋体"/>
      <w:sz w:val="21"/>
    </w:rPr>
  </w:style>
  <w:style w:type="paragraph" w:customStyle="1" w:styleId="afffff9">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a">
    <w:name w:val="列项说明数字编号"/>
    <w:qFormat/>
    <w:pPr>
      <w:ind w:leftChars="400" w:left="600" w:hangingChars="200" w:hanging="200"/>
    </w:pPr>
    <w:rPr>
      <w:rFonts w:ascii="宋体"/>
      <w:sz w:val="21"/>
    </w:rPr>
  </w:style>
  <w:style w:type="paragraph" w:customStyle="1" w:styleId="afffffb">
    <w:name w:val="目次、索引正文"/>
    <w:qFormat/>
    <w:pPr>
      <w:spacing w:line="320" w:lineRule="exact"/>
      <w:jc w:val="both"/>
    </w:pPr>
    <w:rPr>
      <w:rFonts w:ascii="宋体"/>
      <w:sz w:val="21"/>
    </w:rPr>
  </w:style>
  <w:style w:type="paragraph" w:customStyle="1" w:styleId="afffffc">
    <w:name w:val="其他标准标志"/>
    <w:basedOn w:val="affff0"/>
    <w:qFormat/>
    <w:pPr>
      <w:framePr w:w="6101" w:wrap="around" w:vAnchor="page" w:hAnchor="page" w:x="4673" w:y="942"/>
    </w:pPr>
    <w:rPr>
      <w:w w:val="130"/>
    </w:rPr>
  </w:style>
  <w:style w:type="paragraph" w:customStyle="1" w:styleId="afffffd">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e">
    <w:name w:val="其他发布部门"/>
    <w:basedOn w:val="affff8"/>
    <w:qFormat/>
    <w:pPr>
      <w:framePr w:wrap="around" w:y="15310"/>
      <w:spacing w:line="0" w:lineRule="atLeast"/>
    </w:pPr>
    <w:rPr>
      <w:rFonts w:ascii="黑体" w:eastAsia="黑体"/>
      <w:b w:val="0"/>
    </w:rPr>
  </w:style>
  <w:style w:type="paragraph" w:customStyle="1" w:styleId="affffff">
    <w:name w:val="前言、引言标题"/>
    <w:next w:val="afff0"/>
    <w:qFormat/>
    <w:pPr>
      <w:keepNext/>
      <w:pageBreakBefore/>
      <w:shd w:val="clear" w:color="FFFFFF" w:fill="FFFFFF"/>
      <w:spacing w:before="640" w:after="560"/>
      <w:jc w:val="center"/>
      <w:outlineLvl w:val="0"/>
    </w:pPr>
    <w:rPr>
      <w:rFonts w:ascii="黑体" w:eastAsia="黑体"/>
      <w:sz w:val="32"/>
    </w:rPr>
  </w:style>
  <w:style w:type="paragraph" w:customStyle="1" w:styleId="affffff0">
    <w:name w:val="三级无"/>
    <w:basedOn w:val="a7"/>
    <w:qFormat/>
    <w:pPr>
      <w:spacing w:beforeLines="0" w:before="0" w:afterLines="0" w:after="0"/>
    </w:pPr>
    <w:rPr>
      <w:rFonts w:ascii="宋体" w:eastAsia="宋体"/>
    </w:rPr>
  </w:style>
  <w:style w:type="paragraph" w:customStyle="1" w:styleId="affffff1">
    <w:name w:val="实施日期"/>
    <w:basedOn w:val="affff9"/>
    <w:qFormat/>
    <w:pPr>
      <w:framePr w:wrap="around" w:vAnchor="page" w:hAnchor="text"/>
      <w:jc w:val="right"/>
    </w:pPr>
  </w:style>
  <w:style w:type="paragraph" w:customStyle="1" w:styleId="affffff2">
    <w:name w:val="示例后文字"/>
    <w:basedOn w:val="afff0"/>
    <w:next w:val="afff0"/>
    <w:qFormat/>
    <w:pPr>
      <w:ind w:firstLine="360"/>
    </w:pPr>
    <w:rPr>
      <w:sz w:val="18"/>
    </w:rPr>
  </w:style>
  <w:style w:type="paragraph" w:customStyle="1" w:styleId="a0">
    <w:name w:val="首示例"/>
    <w:next w:val="afff0"/>
    <w:link w:val="Char1"/>
    <w:qFormat/>
    <w:pPr>
      <w:numPr>
        <w:numId w:val="14"/>
      </w:numPr>
      <w:tabs>
        <w:tab w:val="left" w:pos="360"/>
      </w:tabs>
      <w:ind w:firstLine="0"/>
    </w:pPr>
    <w:rPr>
      <w:rFonts w:ascii="宋体" w:hAnsi="宋体"/>
      <w:kern w:val="2"/>
      <w:sz w:val="18"/>
      <w:szCs w:val="18"/>
    </w:rPr>
  </w:style>
  <w:style w:type="character" w:customStyle="1" w:styleId="Char1">
    <w:name w:val="首示例 Char"/>
    <w:link w:val="a0"/>
    <w:qFormat/>
    <w:rPr>
      <w:rFonts w:ascii="宋体" w:hAnsi="宋体"/>
      <w:kern w:val="2"/>
      <w:sz w:val="18"/>
      <w:szCs w:val="18"/>
      <w:lang w:val="en-US" w:eastAsia="zh-CN" w:bidi="ar-SA"/>
    </w:rPr>
  </w:style>
  <w:style w:type="paragraph" w:customStyle="1" w:styleId="affffff3">
    <w:name w:val="四级无"/>
    <w:basedOn w:val="a8"/>
    <w:qFormat/>
    <w:pPr>
      <w:spacing w:beforeLines="0" w:before="0" w:afterLines="0" w:after="0"/>
    </w:pPr>
    <w:rPr>
      <w:rFonts w:ascii="宋体" w:eastAsia="宋体"/>
    </w:rPr>
  </w:style>
  <w:style w:type="paragraph" w:customStyle="1" w:styleId="affffff4">
    <w:name w:val="条文脚注"/>
    <w:basedOn w:val="af"/>
    <w:qFormat/>
    <w:pPr>
      <w:numPr>
        <w:numId w:val="0"/>
      </w:numPr>
      <w:tabs>
        <w:tab w:val="clear" w:pos="0"/>
      </w:tabs>
      <w:jc w:val="both"/>
    </w:pPr>
  </w:style>
  <w:style w:type="paragraph" w:customStyle="1" w:styleId="affffff5">
    <w:name w:val="图标脚注说明"/>
    <w:basedOn w:val="afff0"/>
    <w:qFormat/>
    <w:pPr>
      <w:ind w:left="840" w:firstLineChars="0" w:hanging="420"/>
    </w:pPr>
    <w:rPr>
      <w:sz w:val="18"/>
      <w:szCs w:val="18"/>
    </w:rPr>
  </w:style>
  <w:style w:type="paragraph" w:customStyle="1" w:styleId="a2">
    <w:name w:val="图表脚注说明"/>
    <w:basedOn w:val="aff2"/>
    <w:qFormat/>
    <w:pPr>
      <w:numPr>
        <w:numId w:val="15"/>
      </w:numPr>
    </w:pPr>
    <w:rPr>
      <w:rFonts w:ascii="宋体"/>
      <w:sz w:val="18"/>
      <w:szCs w:val="18"/>
    </w:rPr>
  </w:style>
  <w:style w:type="paragraph" w:customStyle="1" w:styleId="affffff6">
    <w:name w:val="图的脚注"/>
    <w:next w:val="afff0"/>
    <w:qFormat/>
    <w:pPr>
      <w:widowControl w:val="0"/>
      <w:ind w:leftChars="200" w:left="840" w:hangingChars="200" w:hanging="420"/>
      <w:jc w:val="both"/>
    </w:pPr>
    <w:rPr>
      <w:rFonts w:ascii="宋体"/>
      <w:sz w:val="18"/>
    </w:rPr>
  </w:style>
  <w:style w:type="paragraph" w:customStyle="1" w:styleId="affffff7">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8">
    <w:name w:val="五级无"/>
    <w:basedOn w:val="a9"/>
    <w:qFormat/>
    <w:pPr>
      <w:spacing w:beforeLines="0" w:before="0" w:afterLines="0" w:after="0"/>
    </w:pPr>
    <w:rPr>
      <w:rFonts w:ascii="宋体" w:eastAsia="宋体"/>
    </w:rPr>
  </w:style>
  <w:style w:type="paragraph" w:customStyle="1" w:styleId="affffff9">
    <w:name w:val="一级无"/>
    <w:basedOn w:val="a5"/>
    <w:qFormat/>
    <w:pPr>
      <w:spacing w:beforeLines="0" w:before="0" w:afterLines="0" w:after="0"/>
    </w:pPr>
    <w:rPr>
      <w:rFonts w:ascii="宋体" w:eastAsia="宋体"/>
    </w:rPr>
  </w:style>
  <w:style w:type="paragraph" w:customStyle="1" w:styleId="af7">
    <w:name w:val="正文表标题"/>
    <w:next w:val="afff0"/>
    <w:qFormat/>
    <w:pPr>
      <w:numPr>
        <w:numId w:val="16"/>
      </w:numPr>
      <w:tabs>
        <w:tab w:val="left" w:pos="360"/>
      </w:tabs>
      <w:spacing w:beforeLines="50" w:before="156" w:afterLines="50" w:after="156"/>
      <w:jc w:val="center"/>
    </w:pPr>
    <w:rPr>
      <w:rFonts w:ascii="黑体" w:eastAsia="黑体"/>
      <w:sz w:val="21"/>
    </w:rPr>
  </w:style>
  <w:style w:type="paragraph" w:customStyle="1" w:styleId="affffffa">
    <w:name w:val="正文公式编号制表符"/>
    <w:basedOn w:val="afff0"/>
    <w:next w:val="afff0"/>
    <w:qFormat/>
    <w:pPr>
      <w:ind w:firstLineChars="0" w:firstLine="0"/>
    </w:pPr>
  </w:style>
  <w:style w:type="paragraph" w:customStyle="1" w:styleId="af4">
    <w:name w:val="正文图标题"/>
    <w:next w:val="afff0"/>
    <w:qFormat/>
    <w:pPr>
      <w:numPr>
        <w:numId w:val="17"/>
      </w:numPr>
      <w:tabs>
        <w:tab w:val="left" w:pos="360"/>
      </w:tabs>
      <w:spacing w:beforeLines="50" w:before="156" w:afterLines="50" w:after="156"/>
      <w:jc w:val="center"/>
    </w:pPr>
    <w:rPr>
      <w:rFonts w:ascii="黑体" w:eastAsia="黑体"/>
      <w:sz w:val="21"/>
    </w:rPr>
  </w:style>
  <w:style w:type="paragraph" w:customStyle="1" w:styleId="affffffb">
    <w:name w:val="终结线"/>
    <w:basedOn w:val="aff2"/>
    <w:qFormat/>
    <w:pPr>
      <w:framePr w:hSpace="181" w:vSpace="181" w:wrap="around" w:vAnchor="text" w:hAnchor="margin" w:xAlign="center" w:y="285"/>
    </w:pPr>
  </w:style>
  <w:style w:type="paragraph" w:customStyle="1" w:styleId="affffffc">
    <w:name w:val="其他发布日期"/>
    <w:basedOn w:val="affff9"/>
    <w:qFormat/>
    <w:pPr>
      <w:framePr w:wrap="around" w:vAnchor="page" w:hAnchor="text" w:x="1419"/>
    </w:pPr>
  </w:style>
  <w:style w:type="paragraph" w:customStyle="1" w:styleId="affffffd">
    <w:name w:val="其他实施日期"/>
    <w:basedOn w:val="affffff1"/>
    <w:qFormat/>
    <w:pPr>
      <w:framePr w:wrap="around"/>
    </w:pPr>
  </w:style>
  <w:style w:type="paragraph" w:customStyle="1" w:styleId="21">
    <w:name w:val="封面标准名称2"/>
    <w:basedOn w:val="affffb"/>
    <w:qFormat/>
    <w:pPr>
      <w:framePr w:wrap="around" w:y="4469"/>
      <w:spacing w:beforeLines="630" w:before="630"/>
    </w:pPr>
  </w:style>
  <w:style w:type="paragraph" w:customStyle="1" w:styleId="22">
    <w:name w:val="封面标准英文名称2"/>
    <w:basedOn w:val="affffc"/>
    <w:qFormat/>
    <w:pPr>
      <w:framePr w:wrap="around" w:y="4469"/>
    </w:pPr>
  </w:style>
  <w:style w:type="paragraph" w:customStyle="1" w:styleId="23">
    <w:name w:val="封面一致性程度标识2"/>
    <w:basedOn w:val="affffd"/>
    <w:qFormat/>
    <w:pPr>
      <w:framePr w:wrap="around" w:y="4469"/>
    </w:pPr>
  </w:style>
  <w:style w:type="paragraph" w:customStyle="1" w:styleId="24">
    <w:name w:val="封面标准文稿类别2"/>
    <w:basedOn w:val="affffe"/>
    <w:qFormat/>
    <w:pPr>
      <w:framePr w:wrap="around" w:y="4469"/>
    </w:pPr>
  </w:style>
  <w:style w:type="paragraph" w:customStyle="1" w:styleId="25">
    <w:name w:val="封面标准文稿编辑信息2"/>
    <w:basedOn w:val="afffff"/>
    <w:qFormat/>
    <w:pPr>
      <w:framePr w:wrap="around" w:y="4469"/>
    </w:pPr>
  </w:style>
  <w:style w:type="paragraph" w:customStyle="1" w:styleId="affffffe">
    <w:name w:val="a"/>
    <w:basedOn w:val="aff2"/>
    <w:qFormat/>
    <w:pPr>
      <w:widowControl/>
      <w:spacing w:before="100" w:beforeAutospacing="1" w:after="100" w:afterAutospacing="1"/>
      <w:jc w:val="left"/>
    </w:pPr>
    <w:rPr>
      <w:rFonts w:ascii="宋体" w:hAnsi="宋体" w:cs="宋体"/>
      <w:kern w:val="0"/>
      <w:sz w:val="24"/>
    </w:rPr>
  </w:style>
  <w:style w:type="character" w:customStyle="1" w:styleId="affc">
    <w:name w:val="批注框文本 字符"/>
    <w:link w:val="affb"/>
    <w:qFormat/>
    <w:rPr>
      <w:kern w:val="2"/>
      <w:sz w:val="18"/>
      <w:szCs w:val="18"/>
    </w:rPr>
  </w:style>
  <w:style w:type="paragraph" w:customStyle="1" w:styleId="WPSOffice1">
    <w:name w:val="WPSOffice手动目录 1"/>
  </w:style>
  <w:style w:type="paragraph" w:customStyle="1" w:styleId="WPSOffice2">
    <w:name w:val="WPSOffice手动目录 2"/>
    <w:qFormat/>
    <w:pPr>
      <w:ind w:leftChars="200" w:left="200"/>
    </w:pPr>
  </w:style>
  <w:style w:type="character" w:customStyle="1" w:styleId="aff9">
    <w:name w:val="批注文字 字符"/>
    <w:basedOn w:val="aff3"/>
    <w:link w:val="aff8"/>
    <w:qFormat/>
    <w:rPr>
      <w:kern w:val="2"/>
      <w:sz w:val="21"/>
      <w:szCs w:val="24"/>
    </w:rPr>
  </w:style>
  <w:style w:type="character" w:customStyle="1" w:styleId="afff2">
    <w:name w:val="批注主题 字符"/>
    <w:basedOn w:val="aff9"/>
    <w:link w:val="afff1"/>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DCAEB2-B705-421B-9AAE-BB77669C0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2293</Words>
  <Characters>13071</Characters>
  <Application>Microsoft Office Word</Application>
  <DocSecurity>0</DocSecurity>
  <Lines>108</Lines>
  <Paragraphs>30</Paragraphs>
  <ScaleCrop>false</ScaleCrop>
  <Company>Microsoft</Company>
  <LinksUpToDate>false</LinksUpToDate>
  <CharactersWithSpaces>15334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Aaron Zhang</cp:lastModifiedBy>
  <cp:revision>6</cp:revision>
  <cp:lastPrinted>2020-07-21T07:18:00Z</cp:lastPrinted>
  <dcterms:created xsi:type="dcterms:W3CDTF">2023-03-16T02:24:00Z</dcterms:created>
  <dcterms:modified xsi:type="dcterms:W3CDTF">2023-03-16T02:29:00Z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E5082A5D4DC34EA2BCB6021D7063E2AE</vt:lpwstr>
  </property>
</Properties>
</file>